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79" w:rsidRPr="00A91EF0" w:rsidRDefault="00930779" w:rsidP="00930779">
      <w:pPr>
        <w:spacing w:after="0" w:line="240" w:lineRule="auto"/>
        <w:textAlignment w:val="baseline"/>
        <w:rPr>
          <w:rFonts w:ascii="Source Sans Pro" w:eastAsia="Times New Roman" w:hAnsi="Source Sans Pro" w:cs="Times New Roman"/>
          <w:color w:val="000000"/>
          <w:sz w:val="24"/>
          <w:szCs w:val="24"/>
          <w:lang w:eastAsia="hu-HU"/>
        </w:rPr>
      </w:pPr>
      <w:r w:rsidRPr="00A91EF0">
        <w:rPr>
          <w:rFonts w:ascii="inherit" w:eastAsia="Times New Roman" w:hAnsi="inherit" w:cs="Times New Roman"/>
          <w:b/>
          <w:bCs/>
          <w:color w:val="000000"/>
          <w:sz w:val="24"/>
          <w:szCs w:val="24"/>
          <w:bdr w:val="none" w:sz="0" w:space="0" w:color="auto" w:frame="1"/>
          <w:lang w:eastAsia="hu-HU"/>
        </w:rPr>
        <w:t xml:space="preserve">A Covid-19 </w:t>
      </w:r>
      <w:proofErr w:type="spellStart"/>
      <w:r w:rsidRPr="00A91EF0">
        <w:rPr>
          <w:rFonts w:ascii="inherit" w:eastAsia="Times New Roman" w:hAnsi="inherit" w:cs="Times New Roman"/>
          <w:b/>
          <w:bCs/>
          <w:color w:val="000000"/>
          <w:sz w:val="24"/>
          <w:szCs w:val="24"/>
          <w:bdr w:val="none" w:sz="0" w:space="0" w:color="auto" w:frame="1"/>
          <w:lang w:eastAsia="hu-HU"/>
        </w:rPr>
        <w:t>mRNS</w:t>
      </w:r>
      <w:proofErr w:type="spellEnd"/>
      <w:r w:rsidRPr="00A91EF0">
        <w:rPr>
          <w:rFonts w:ascii="inherit" w:eastAsia="Times New Roman" w:hAnsi="inherit" w:cs="Times New Roman"/>
          <w:b/>
          <w:bCs/>
          <w:color w:val="000000"/>
          <w:sz w:val="24"/>
          <w:szCs w:val="24"/>
          <w:bdr w:val="none" w:sz="0" w:space="0" w:color="auto" w:frame="1"/>
          <w:lang w:eastAsia="hu-HU"/>
        </w:rPr>
        <w:t xml:space="preserve"> vakcinák okozta bőrtünetek irodalmi összefoglalása és saját eseteink bemutatása</w:t>
      </w:r>
      <w:r w:rsidRPr="00A91EF0">
        <w:rPr>
          <w:rFonts w:ascii="Source Sans Pro" w:eastAsia="Times New Roman" w:hAnsi="Source Sans Pro" w:cs="Times New Roman"/>
          <w:color w:val="000000"/>
          <w:sz w:val="24"/>
          <w:szCs w:val="24"/>
          <w:lang w:eastAsia="hu-HU"/>
        </w:rPr>
        <w:br/>
      </w:r>
      <w:r w:rsidRPr="00A91EF0">
        <w:rPr>
          <w:rFonts w:ascii="Source Sans Pro" w:eastAsia="Times New Roman" w:hAnsi="Source Sans Pro" w:cs="Times New Roman"/>
          <w:color w:val="000000"/>
          <w:sz w:val="24"/>
          <w:szCs w:val="24"/>
          <w:u w:val="single"/>
          <w:bdr w:val="none" w:sz="0" w:space="0" w:color="auto" w:frame="1"/>
          <w:lang w:eastAsia="hu-HU"/>
        </w:rPr>
        <w:t>Kovács Nóra Kata</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xml:space="preserve">, Németh István Balázs, Korom Irma, Mihályi Lilla, Rózsa Petra, Csoma Zsanett Renáta, </w:t>
      </w:r>
      <w:proofErr w:type="spellStart"/>
      <w:r w:rsidRPr="00A91EF0">
        <w:rPr>
          <w:rFonts w:ascii="Source Sans Pro" w:eastAsia="Times New Roman" w:hAnsi="Source Sans Pro" w:cs="Times New Roman"/>
          <w:color w:val="000000"/>
          <w:sz w:val="24"/>
          <w:szCs w:val="24"/>
          <w:lang w:eastAsia="hu-HU"/>
        </w:rPr>
        <w:t>Bata-Csörgő</w:t>
      </w:r>
      <w:proofErr w:type="spellEnd"/>
      <w:r w:rsidRPr="00A91EF0">
        <w:rPr>
          <w:rFonts w:ascii="Source Sans Pro" w:eastAsia="Times New Roman" w:hAnsi="Source Sans Pro" w:cs="Times New Roman"/>
          <w:color w:val="000000"/>
          <w:sz w:val="24"/>
          <w:szCs w:val="24"/>
          <w:lang w:eastAsia="hu-HU"/>
        </w:rPr>
        <w:t xml:space="preserve"> Zsuzsanna, Kemény Lajos</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1</w:t>
      </w:r>
      <w:r w:rsidRPr="00A91EF0">
        <w:rPr>
          <w:rFonts w:ascii="inherit" w:eastAsia="Times New Roman" w:hAnsi="inherit" w:cs="Times New Roman"/>
          <w:i/>
          <w:iCs/>
          <w:color w:val="000000"/>
          <w:sz w:val="20"/>
          <w:szCs w:val="20"/>
          <w:bdr w:val="none" w:sz="0" w:space="0" w:color="auto" w:frame="1"/>
          <w:lang w:eastAsia="hu-HU"/>
        </w:rPr>
        <w:t xml:space="preserve">SZTE SZAKK Bőrgyógyászati és </w:t>
      </w:r>
      <w:proofErr w:type="spellStart"/>
      <w:r w:rsidRPr="00A91EF0">
        <w:rPr>
          <w:rFonts w:ascii="inherit" w:eastAsia="Times New Roman" w:hAnsi="inherit" w:cs="Times New Roman"/>
          <w:i/>
          <w:iCs/>
          <w:color w:val="000000"/>
          <w:sz w:val="20"/>
          <w:szCs w:val="20"/>
          <w:bdr w:val="none" w:sz="0" w:space="0" w:color="auto" w:frame="1"/>
          <w:lang w:eastAsia="hu-HU"/>
        </w:rPr>
        <w:t>Allergológiai</w:t>
      </w:r>
      <w:proofErr w:type="spellEnd"/>
      <w:r w:rsidRPr="00A91EF0">
        <w:rPr>
          <w:rFonts w:ascii="inherit" w:eastAsia="Times New Roman" w:hAnsi="inherit" w:cs="Times New Roman"/>
          <w:i/>
          <w:iCs/>
          <w:color w:val="000000"/>
          <w:sz w:val="20"/>
          <w:szCs w:val="20"/>
          <w:bdr w:val="none" w:sz="0" w:space="0" w:color="auto" w:frame="1"/>
          <w:lang w:eastAsia="hu-HU"/>
        </w:rPr>
        <w:t xml:space="preserve"> Klinika, Bőrgyógyászat, 6720 Szeged, Korányi fasor 6</w:t>
      </w:r>
      <w:r w:rsidRPr="00A91EF0">
        <w:rPr>
          <w:rFonts w:ascii="Source Sans Pro" w:eastAsia="Times New Roman" w:hAnsi="Source Sans Pro" w:cs="Times New Roman"/>
          <w:color w:val="000000"/>
          <w:sz w:val="24"/>
          <w:szCs w:val="24"/>
          <w:lang w:eastAsia="hu-HU"/>
        </w:rPr>
        <w:br/>
      </w:r>
    </w:p>
    <w:p w:rsidR="00930779" w:rsidRPr="00A91EF0" w:rsidRDefault="00930779" w:rsidP="00930779">
      <w:pPr>
        <w:spacing w:before="150" w:after="180" w:line="240" w:lineRule="auto"/>
        <w:ind w:left="150"/>
        <w:jc w:val="both"/>
        <w:textAlignment w:val="baseline"/>
        <w:rPr>
          <w:rFonts w:ascii="Source Sans Pro" w:eastAsia="Times New Roman" w:hAnsi="Source Sans Pro" w:cs="Times New Roman"/>
          <w:color w:val="000000"/>
          <w:sz w:val="24"/>
          <w:szCs w:val="24"/>
          <w:lang w:eastAsia="hu-HU"/>
        </w:rPr>
      </w:pPr>
      <w:r w:rsidRPr="00A91EF0">
        <w:rPr>
          <w:rFonts w:ascii="Source Sans Pro" w:eastAsia="Times New Roman" w:hAnsi="Source Sans Pro" w:cs="Times New Roman"/>
          <w:color w:val="000000"/>
          <w:sz w:val="24"/>
          <w:szCs w:val="24"/>
          <w:lang w:eastAsia="hu-HU"/>
        </w:rPr>
        <w:t xml:space="preserve">Bevezetés Statisztikai adatok alapján 2021. április 28-ával bezárólag világszerte 149.011.839 igazolt SARS-CoV-2 fertőzést tartanak számon, közülük a fertőzés következtében 3.140.790 beteg hunyt el. Több, különböző elven működő vakcina kifejlesztése történt, a </w:t>
      </w:r>
      <w:proofErr w:type="spellStart"/>
      <w:r w:rsidRPr="00A91EF0">
        <w:rPr>
          <w:rFonts w:ascii="Source Sans Pro" w:eastAsia="Times New Roman" w:hAnsi="Source Sans Pro" w:cs="Times New Roman"/>
          <w:color w:val="000000"/>
          <w:sz w:val="24"/>
          <w:szCs w:val="24"/>
          <w:lang w:eastAsia="hu-HU"/>
        </w:rPr>
        <w:t>Pfizer-BioNTech</w:t>
      </w:r>
      <w:proofErr w:type="spellEnd"/>
      <w:r w:rsidRPr="00A91EF0">
        <w:rPr>
          <w:rFonts w:ascii="Source Sans Pro" w:eastAsia="Times New Roman" w:hAnsi="Source Sans Pro" w:cs="Times New Roman"/>
          <w:color w:val="000000"/>
          <w:sz w:val="24"/>
          <w:szCs w:val="24"/>
          <w:lang w:eastAsia="hu-HU"/>
        </w:rPr>
        <w:t xml:space="preserve">, illetve a </w:t>
      </w:r>
      <w:proofErr w:type="spellStart"/>
      <w:r w:rsidRPr="00A91EF0">
        <w:rPr>
          <w:rFonts w:ascii="Source Sans Pro" w:eastAsia="Times New Roman" w:hAnsi="Source Sans Pro" w:cs="Times New Roman"/>
          <w:color w:val="000000"/>
          <w:sz w:val="24"/>
          <w:szCs w:val="24"/>
          <w:lang w:eastAsia="hu-HU"/>
        </w:rPr>
        <w:t>Moderna</w:t>
      </w:r>
      <w:proofErr w:type="spellEnd"/>
      <w:r w:rsidRPr="00A91EF0">
        <w:rPr>
          <w:rFonts w:ascii="Source Sans Pro" w:eastAsia="Times New Roman" w:hAnsi="Source Sans Pro" w:cs="Times New Roman"/>
          <w:color w:val="000000"/>
          <w:sz w:val="24"/>
          <w:szCs w:val="24"/>
          <w:lang w:eastAsia="hu-HU"/>
        </w:rPr>
        <w:t xml:space="preserve"> COVID-19 vakcina új technológiát, </w:t>
      </w:r>
      <w:proofErr w:type="spellStart"/>
      <w:r w:rsidRPr="00A91EF0">
        <w:rPr>
          <w:rFonts w:ascii="Source Sans Pro" w:eastAsia="Times New Roman" w:hAnsi="Source Sans Pro" w:cs="Times New Roman"/>
          <w:color w:val="000000"/>
          <w:sz w:val="24"/>
          <w:szCs w:val="24"/>
          <w:lang w:eastAsia="hu-HU"/>
        </w:rPr>
        <w:t>lipid</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nanorészecskékbe</w:t>
      </w:r>
      <w:proofErr w:type="spellEnd"/>
      <w:r w:rsidRPr="00A91EF0">
        <w:rPr>
          <w:rFonts w:ascii="Source Sans Pro" w:eastAsia="Times New Roman" w:hAnsi="Source Sans Pro" w:cs="Times New Roman"/>
          <w:color w:val="000000"/>
          <w:sz w:val="24"/>
          <w:szCs w:val="24"/>
          <w:lang w:eastAsia="hu-HU"/>
        </w:rPr>
        <w:t xml:space="preserve"> burkolt SARS-CoV-2 tüskefehérjét kódoló </w:t>
      </w:r>
      <w:proofErr w:type="spellStart"/>
      <w:r w:rsidRPr="00A91EF0">
        <w:rPr>
          <w:rFonts w:ascii="Source Sans Pro" w:eastAsia="Times New Roman" w:hAnsi="Source Sans Pro" w:cs="Times New Roman"/>
          <w:color w:val="000000"/>
          <w:sz w:val="24"/>
          <w:szCs w:val="24"/>
          <w:lang w:eastAsia="hu-HU"/>
        </w:rPr>
        <w:t>mRNS-t</w:t>
      </w:r>
      <w:proofErr w:type="spellEnd"/>
      <w:r w:rsidRPr="00A91EF0">
        <w:rPr>
          <w:rFonts w:ascii="Source Sans Pro" w:eastAsia="Times New Roman" w:hAnsi="Source Sans Pro" w:cs="Times New Roman"/>
          <w:color w:val="000000"/>
          <w:sz w:val="24"/>
          <w:szCs w:val="24"/>
          <w:lang w:eastAsia="hu-HU"/>
        </w:rPr>
        <w:t xml:space="preserve"> használ az immunrendszer aktiválásához. Célkitűzés A COVID-19 vakcinák okozta </w:t>
      </w:r>
      <w:proofErr w:type="spellStart"/>
      <w:r w:rsidRPr="00A91EF0">
        <w:rPr>
          <w:rFonts w:ascii="Source Sans Pro" w:eastAsia="Times New Roman" w:hAnsi="Source Sans Pro" w:cs="Times New Roman"/>
          <w:color w:val="000000"/>
          <w:sz w:val="24"/>
          <w:szCs w:val="24"/>
          <w:lang w:eastAsia="hu-HU"/>
        </w:rPr>
        <w:t>adverz</w:t>
      </w:r>
      <w:proofErr w:type="spellEnd"/>
      <w:r w:rsidRPr="00A91EF0">
        <w:rPr>
          <w:rFonts w:ascii="Source Sans Pro" w:eastAsia="Times New Roman" w:hAnsi="Source Sans Pro" w:cs="Times New Roman"/>
          <w:color w:val="000000"/>
          <w:sz w:val="24"/>
          <w:szCs w:val="24"/>
          <w:lang w:eastAsia="hu-HU"/>
        </w:rPr>
        <w:t xml:space="preserve"> bőrtünetek áttekintése, valamint </w:t>
      </w:r>
      <w:proofErr w:type="spellStart"/>
      <w:r w:rsidRPr="00A91EF0">
        <w:rPr>
          <w:rFonts w:ascii="Source Sans Pro" w:eastAsia="Times New Roman" w:hAnsi="Source Sans Pro" w:cs="Times New Roman"/>
          <w:color w:val="000000"/>
          <w:sz w:val="24"/>
          <w:szCs w:val="24"/>
          <w:lang w:eastAsia="hu-HU"/>
        </w:rPr>
        <w:t>mRNS</w:t>
      </w:r>
      <w:proofErr w:type="spellEnd"/>
      <w:r w:rsidRPr="00A91EF0">
        <w:rPr>
          <w:rFonts w:ascii="Source Sans Pro" w:eastAsia="Times New Roman" w:hAnsi="Source Sans Pro" w:cs="Times New Roman"/>
          <w:color w:val="000000"/>
          <w:sz w:val="24"/>
          <w:szCs w:val="24"/>
          <w:lang w:eastAsia="hu-HU"/>
        </w:rPr>
        <w:t xml:space="preserve"> vakcina felvételét követően kiterjedt bőrtünetei miatt kezelt két betegünk esetének ismertetése. Anyagok és Módszerek Irodalmi adatok és saját tapasztalataink alapján a COVID-19 vakcinákkal kapcsolatos eddig észlelt bőrtüneteket mutatjuk be. Eredmények A vakcinák beadását követően az irodalom mind </w:t>
      </w:r>
      <w:proofErr w:type="spellStart"/>
      <w:r w:rsidRPr="00A91EF0">
        <w:rPr>
          <w:rFonts w:ascii="Source Sans Pro" w:eastAsia="Times New Roman" w:hAnsi="Source Sans Pro" w:cs="Times New Roman"/>
          <w:color w:val="000000"/>
          <w:sz w:val="24"/>
          <w:szCs w:val="24"/>
          <w:lang w:eastAsia="hu-HU"/>
        </w:rPr>
        <w:t>anafilaxiáról</w:t>
      </w:r>
      <w:proofErr w:type="spellEnd"/>
      <w:r w:rsidRPr="00A91EF0">
        <w:rPr>
          <w:rFonts w:ascii="Source Sans Pro" w:eastAsia="Times New Roman" w:hAnsi="Source Sans Pro" w:cs="Times New Roman"/>
          <w:color w:val="000000"/>
          <w:sz w:val="24"/>
          <w:szCs w:val="24"/>
          <w:lang w:eastAsia="hu-HU"/>
        </w:rPr>
        <w:t xml:space="preserve">, mind nem </w:t>
      </w:r>
      <w:proofErr w:type="spellStart"/>
      <w:r w:rsidRPr="00A91EF0">
        <w:rPr>
          <w:rFonts w:ascii="Source Sans Pro" w:eastAsia="Times New Roman" w:hAnsi="Source Sans Pro" w:cs="Times New Roman"/>
          <w:color w:val="000000"/>
          <w:sz w:val="24"/>
          <w:szCs w:val="24"/>
          <w:lang w:eastAsia="hu-HU"/>
        </w:rPr>
        <w:t>anafilaxiás</w:t>
      </w:r>
      <w:proofErr w:type="spellEnd"/>
      <w:r w:rsidRPr="00A91EF0">
        <w:rPr>
          <w:rFonts w:ascii="Source Sans Pro" w:eastAsia="Times New Roman" w:hAnsi="Source Sans Pro" w:cs="Times New Roman"/>
          <w:color w:val="000000"/>
          <w:sz w:val="24"/>
          <w:szCs w:val="24"/>
          <w:lang w:eastAsia="hu-HU"/>
        </w:rPr>
        <w:t xml:space="preserve"> allergiás bőrreakciókról is beszámol. A COVID-19 vakcinák esetében a </w:t>
      </w:r>
      <w:proofErr w:type="spellStart"/>
      <w:r w:rsidRPr="00A91EF0">
        <w:rPr>
          <w:rFonts w:ascii="Source Sans Pro" w:eastAsia="Times New Roman" w:hAnsi="Source Sans Pro" w:cs="Times New Roman"/>
          <w:color w:val="000000"/>
          <w:sz w:val="24"/>
          <w:szCs w:val="24"/>
          <w:lang w:eastAsia="hu-HU"/>
        </w:rPr>
        <w:t>polyetilén-glikol</w:t>
      </w:r>
      <w:proofErr w:type="spellEnd"/>
      <w:r w:rsidRPr="00A91EF0">
        <w:rPr>
          <w:rFonts w:ascii="Source Sans Pro" w:eastAsia="Times New Roman" w:hAnsi="Source Sans Pro" w:cs="Times New Roman"/>
          <w:color w:val="000000"/>
          <w:sz w:val="24"/>
          <w:szCs w:val="24"/>
          <w:lang w:eastAsia="hu-HU"/>
        </w:rPr>
        <w:t xml:space="preserve"> (PEG), valamint a </w:t>
      </w:r>
      <w:proofErr w:type="spellStart"/>
      <w:r w:rsidRPr="00A91EF0">
        <w:rPr>
          <w:rFonts w:ascii="Source Sans Pro" w:eastAsia="Times New Roman" w:hAnsi="Source Sans Pro" w:cs="Times New Roman"/>
          <w:color w:val="000000"/>
          <w:sz w:val="24"/>
          <w:szCs w:val="24"/>
          <w:lang w:eastAsia="hu-HU"/>
        </w:rPr>
        <w:t>poliszorbát</w:t>
      </w:r>
      <w:proofErr w:type="spellEnd"/>
      <w:r w:rsidRPr="00A91EF0">
        <w:rPr>
          <w:rFonts w:ascii="Source Sans Pro" w:eastAsia="Times New Roman" w:hAnsi="Source Sans Pro" w:cs="Times New Roman"/>
          <w:color w:val="000000"/>
          <w:sz w:val="24"/>
          <w:szCs w:val="24"/>
          <w:lang w:eastAsia="hu-HU"/>
        </w:rPr>
        <w:t xml:space="preserve"> 80 lehet a potenciális allergén, amely a ritka, többnyire 30 percen belül kialakuló </w:t>
      </w:r>
      <w:proofErr w:type="spellStart"/>
      <w:r w:rsidRPr="00A91EF0">
        <w:rPr>
          <w:rFonts w:ascii="Source Sans Pro" w:eastAsia="Times New Roman" w:hAnsi="Source Sans Pro" w:cs="Times New Roman"/>
          <w:color w:val="000000"/>
          <w:sz w:val="24"/>
          <w:szCs w:val="24"/>
          <w:lang w:eastAsia="hu-HU"/>
        </w:rPr>
        <w:t>anafilaxiát</w:t>
      </w:r>
      <w:proofErr w:type="spellEnd"/>
      <w:r w:rsidRPr="00A91EF0">
        <w:rPr>
          <w:rFonts w:ascii="Source Sans Pro" w:eastAsia="Times New Roman" w:hAnsi="Source Sans Pro" w:cs="Times New Roman"/>
          <w:color w:val="000000"/>
          <w:sz w:val="24"/>
          <w:szCs w:val="24"/>
          <w:lang w:eastAsia="hu-HU"/>
        </w:rPr>
        <w:t xml:space="preserve"> okozza. Leggyakoribb tünetként a késői helyi bőrreakció, valamint </w:t>
      </w:r>
      <w:proofErr w:type="spellStart"/>
      <w:r w:rsidRPr="00A91EF0">
        <w:rPr>
          <w:rFonts w:ascii="Source Sans Pro" w:eastAsia="Times New Roman" w:hAnsi="Source Sans Pro" w:cs="Times New Roman"/>
          <w:color w:val="000000"/>
          <w:sz w:val="24"/>
          <w:szCs w:val="24"/>
          <w:lang w:eastAsia="hu-HU"/>
        </w:rPr>
        <w:t>urtikária</w:t>
      </w:r>
      <w:proofErr w:type="spellEnd"/>
      <w:r w:rsidRPr="00A91EF0">
        <w:rPr>
          <w:rFonts w:ascii="Source Sans Pro" w:eastAsia="Times New Roman" w:hAnsi="Source Sans Pro" w:cs="Times New Roman"/>
          <w:color w:val="000000"/>
          <w:sz w:val="24"/>
          <w:szCs w:val="24"/>
          <w:lang w:eastAsia="hu-HU"/>
        </w:rPr>
        <w:t xml:space="preserve"> és diffúz </w:t>
      </w:r>
      <w:proofErr w:type="spellStart"/>
      <w:r w:rsidRPr="00A91EF0">
        <w:rPr>
          <w:rFonts w:ascii="Source Sans Pro" w:eastAsia="Times New Roman" w:hAnsi="Source Sans Pro" w:cs="Times New Roman"/>
          <w:color w:val="000000"/>
          <w:sz w:val="24"/>
          <w:szCs w:val="24"/>
          <w:lang w:eastAsia="hu-HU"/>
        </w:rPr>
        <w:t>erythema</w:t>
      </w:r>
      <w:proofErr w:type="spellEnd"/>
      <w:r w:rsidRPr="00A91EF0">
        <w:rPr>
          <w:rFonts w:ascii="Source Sans Pro" w:eastAsia="Times New Roman" w:hAnsi="Source Sans Pro" w:cs="Times New Roman"/>
          <w:color w:val="000000"/>
          <w:sz w:val="24"/>
          <w:szCs w:val="24"/>
          <w:lang w:eastAsia="hu-HU"/>
        </w:rPr>
        <w:t xml:space="preserve"> jelentkezik (pl.</w:t>
      </w:r>
      <w:proofErr w:type="gramStart"/>
      <w:r w:rsidRPr="00A91EF0">
        <w:rPr>
          <w:rFonts w:ascii="Source Sans Pro" w:eastAsia="Times New Roman" w:hAnsi="Source Sans Pro" w:cs="Times New Roman"/>
          <w:color w:val="000000"/>
          <w:sz w:val="24"/>
          <w:szCs w:val="24"/>
          <w:lang w:eastAsia="hu-HU"/>
        </w:rPr>
        <w:t>: ,</w:t>
      </w:r>
      <w:proofErr w:type="gramEnd"/>
      <w:r w:rsidRPr="00A91EF0">
        <w:rPr>
          <w:rFonts w:ascii="Source Sans Pro" w:eastAsia="Times New Roman" w:hAnsi="Source Sans Pro" w:cs="Times New Roman"/>
          <w:color w:val="000000"/>
          <w:sz w:val="24"/>
          <w:szCs w:val="24"/>
          <w:lang w:eastAsia="hu-HU"/>
        </w:rPr>
        <w:t>,</w:t>
      </w:r>
      <w:proofErr w:type="spellStart"/>
      <w:r w:rsidRPr="00A91EF0">
        <w:rPr>
          <w:rFonts w:ascii="Source Sans Pro" w:eastAsia="Times New Roman" w:hAnsi="Source Sans Pro" w:cs="Times New Roman"/>
          <w:color w:val="000000"/>
          <w:sz w:val="24"/>
          <w:szCs w:val="24"/>
          <w:lang w:eastAsia="hu-HU"/>
        </w:rPr>
        <w:t>Moderna-kar</w:t>
      </w:r>
      <w:proofErr w:type="spellEnd"/>
      <w:r w:rsidRPr="00A91EF0">
        <w:rPr>
          <w:rFonts w:ascii="Source Sans Pro" w:eastAsia="Times New Roman" w:hAnsi="Source Sans Pro" w:cs="Times New Roman"/>
          <w:color w:val="000000"/>
          <w:sz w:val="24"/>
          <w:szCs w:val="24"/>
          <w:lang w:eastAsia="hu-HU"/>
        </w:rPr>
        <w:t xml:space="preserve">”). Leírásra került </w:t>
      </w:r>
      <w:proofErr w:type="spellStart"/>
      <w:r w:rsidRPr="00A91EF0">
        <w:rPr>
          <w:rFonts w:ascii="Source Sans Pro" w:eastAsia="Times New Roman" w:hAnsi="Source Sans Pro" w:cs="Times New Roman"/>
          <w:color w:val="000000"/>
          <w:sz w:val="24"/>
          <w:szCs w:val="24"/>
          <w:lang w:eastAsia="hu-HU"/>
        </w:rPr>
        <w:t>morbilliform</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rash</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erythromelalgia</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maculopapulosus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exanthema</w:t>
      </w:r>
      <w:proofErr w:type="spellEnd"/>
      <w:r w:rsidRPr="00A91EF0">
        <w:rPr>
          <w:rFonts w:ascii="Source Sans Pro" w:eastAsia="Times New Roman" w:hAnsi="Source Sans Pro" w:cs="Times New Roman"/>
          <w:color w:val="000000"/>
          <w:sz w:val="24"/>
          <w:szCs w:val="24"/>
          <w:lang w:eastAsia="hu-HU"/>
        </w:rPr>
        <w:t xml:space="preserve">, kozmetikai töltőanyagok helyén észlelt duzzanat, </w:t>
      </w:r>
      <w:proofErr w:type="spellStart"/>
      <w:r w:rsidRPr="00A91EF0">
        <w:rPr>
          <w:rFonts w:ascii="Source Sans Pro" w:eastAsia="Times New Roman" w:hAnsi="Source Sans Pro" w:cs="Times New Roman"/>
          <w:color w:val="000000"/>
          <w:sz w:val="24"/>
          <w:szCs w:val="24"/>
          <w:lang w:eastAsia="hu-HU"/>
        </w:rPr>
        <w:t>pernio</w:t>
      </w:r>
      <w:proofErr w:type="spellEnd"/>
      <w:r w:rsidRPr="00A91EF0">
        <w:rPr>
          <w:rFonts w:ascii="Source Sans Pro" w:eastAsia="Times New Roman" w:hAnsi="Source Sans Pro" w:cs="Times New Roman"/>
          <w:color w:val="000000"/>
          <w:sz w:val="24"/>
          <w:szCs w:val="24"/>
          <w:lang w:eastAsia="hu-HU"/>
        </w:rPr>
        <w:t>/</w:t>
      </w:r>
      <w:proofErr w:type="spellStart"/>
      <w:r w:rsidRPr="00A91EF0">
        <w:rPr>
          <w:rFonts w:ascii="Source Sans Pro" w:eastAsia="Times New Roman" w:hAnsi="Source Sans Pro" w:cs="Times New Roman"/>
          <w:color w:val="000000"/>
          <w:sz w:val="24"/>
          <w:szCs w:val="24"/>
          <w:lang w:eastAsia="hu-HU"/>
        </w:rPr>
        <w:t>chilblains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pityriasis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rosea-like</w:t>
      </w:r>
      <w:proofErr w:type="spellEnd"/>
      <w:r w:rsidRPr="00A91EF0">
        <w:rPr>
          <w:rFonts w:ascii="Source Sans Pro" w:eastAsia="Times New Roman" w:hAnsi="Source Sans Pro" w:cs="Times New Roman"/>
          <w:color w:val="000000"/>
          <w:sz w:val="24"/>
          <w:szCs w:val="24"/>
          <w:lang w:eastAsia="hu-HU"/>
        </w:rPr>
        <w:t xml:space="preserve"> reakció, valamint </w:t>
      </w:r>
      <w:proofErr w:type="spellStart"/>
      <w:r w:rsidRPr="00A91EF0">
        <w:rPr>
          <w:rFonts w:ascii="Source Sans Pro" w:eastAsia="Times New Roman" w:hAnsi="Source Sans Pro" w:cs="Times New Roman"/>
          <w:color w:val="000000"/>
          <w:sz w:val="24"/>
          <w:szCs w:val="24"/>
          <w:lang w:eastAsia="hu-HU"/>
        </w:rPr>
        <w:t>immunthrombocytopeniával</w:t>
      </w:r>
      <w:proofErr w:type="spellEnd"/>
      <w:r w:rsidRPr="00A91EF0">
        <w:rPr>
          <w:rFonts w:ascii="Source Sans Pro" w:eastAsia="Times New Roman" w:hAnsi="Source Sans Pro" w:cs="Times New Roman"/>
          <w:color w:val="000000"/>
          <w:sz w:val="24"/>
          <w:szCs w:val="24"/>
          <w:lang w:eastAsia="hu-HU"/>
        </w:rPr>
        <w:t xml:space="preserve"> járó </w:t>
      </w:r>
      <w:proofErr w:type="spellStart"/>
      <w:r w:rsidRPr="00A91EF0">
        <w:rPr>
          <w:rFonts w:ascii="Source Sans Pro" w:eastAsia="Times New Roman" w:hAnsi="Source Sans Pro" w:cs="Times New Roman"/>
          <w:color w:val="000000"/>
          <w:sz w:val="24"/>
          <w:szCs w:val="24"/>
          <w:lang w:eastAsia="hu-HU"/>
        </w:rPr>
        <w:t>gerenarlizált</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purpura</w:t>
      </w:r>
      <w:proofErr w:type="spellEnd"/>
      <w:r w:rsidRPr="00A91EF0">
        <w:rPr>
          <w:rFonts w:ascii="Source Sans Pro" w:eastAsia="Times New Roman" w:hAnsi="Source Sans Pro" w:cs="Times New Roman"/>
          <w:color w:val="000000"/>
          <w:sz w:val="24"/>
          <w:szCs w:val="24"/>
          <w:lang w:eastAsia="hu-HU"/>
        </w:rPr>
        <w:t xml:space="preserve"> is. Generalizált bőrtünettel klinikánkon </w:t>
      </w:r>
      <w:proofErr w:type="spellStart"/>
      <w:r w:rsidRPr="00A91EF0">
        <w:rPr>
          <w:rFonts w:ascii="Source Sans Pro" w:eastAsia="Times New Roman" w:hAnsi="Source Sans Pro" w:cs="Times New Roman"/>
          <w:color w:val="000000"/>
          <w:sz w:val="24"/>
          <w:szCs w:val="24"/>
          <w:lang w:eastAsia="hu-HU"/>
        </w:rPr>
        <w:t>ezidáig</w:t>
      </w:r>
      <w:proofErr w:type="spellEnd"/>
      <w:r w:rsidRPr="00A91EF0">
        <w:rPr>
          <w:rFonts w:ascii="Source Sans Pro" w:eastAsia="Times New Roman" w:hAnsi="Source Sans Pro" w:cs="Times New Roman"/>
          <w:color w:val="000000"/>
          <w:sz w:val="24"/>
          <w:szCs w:val="24"/>
          <w:lang w:eastAsia="hu-HU"/>
        </w:rPr>
        <w:t xml:space="preserve"> két beteg jelentkezett. Egy 53 éves férfibeteg a második </w:t>
      </w:r>
      <w:proofErr w:type="spellStart"/>
      <w:r w:rsidRPr="00A91EF0">
        <w:rPr>
          <w:rFonts w:ascii="Source Sans Pro" w:eastAsia="Times New Roman" w:hAnsi="Source Sans Pro" w:cs="Times New Roman"/>
          <w:color w:val="000000"/>
          <w:sz w:val="24"/>
          <w:szCs w:val="24"/>
          <w:lang w:eastAsia="hu-HU"/>
        </w:rPr>
        <w:t>Moderna</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vakcinációt</w:t>
      </w:r>
      <w:proofErr w:type="spellEnd"/>
      <w:r w:rsidRPr="00A91EF0">
        <w:rPr>
          <w:rFonts w:ascii="Source Sans Pro" w:eastAsia="Times New Roman" w:hAnsi="Source Sans Pro" w:cs="Times New Roman"/>
          <w:color w:val="000000"/>
          <w:sz w:val="24"/>
          <w:szCs w:val="24"/>
          <w:lang w:eastAsia="hu-HU"/>
        </w:rPr>
        <w:t xml:space="preserve"> követően </w:t>
      </w:r>
      <w:proofErr w:type="spellStart"/>
      <w:r w:rsidRPr="00A91EF0">
        <w:rPr>
          <w:rFonts w:ascii="Source Sans Pro" w:eastAsia="Times New Roman" w:hAnsi="Source Sans Pro" w:cs="Times New Roman"/>
          <w:color w:val="000000"/>
          <w:sz w:val="24"/>
          <w:szCs w:val="24"/>
          <w:lang w:eastAsia="hu-HU"/>
        </w:rPr>
        <w:t>testszerte</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maculopapulosus</w:t>
      </w:r>
      <w:proofErr w:type="spellEnd"/>
      <w:r w:rsidRPr="00A91EF0">
        <w:rPr>
          <w:rFonts w:ascii="Source Sans Pro" w:eastAsia="Times New Roman" w:hAnsi="Source Sans Pro" w:cs="Times New Roman"/>
          <w:color w:val="000000"/>
          <w:sz w:val="24"/>
          <w:szCs w:val="24"/>
          <w:lang w:eastAsia="hu-HU"/>
        </w:rPr>
        <w:t xml:space="preserve">, az alsó végtagokon </w:t>
      </w:r>
      <w:proofErr w:type="spellStart"/>
      <w:r w:rsidRPr="00A91EF0">
        <w:rPr>
          <w:rFonts w:ascii="Source Sans Pro" w:eastAsia="Times New Roman" w:hAnsi="Source Sans Pro" w:cs="Times New Roman"/>
          <w:color w:val="000000"/>
          <w:sz w:val="24"/>
          <w:szCs w:val="24"/>
          <w:lang w:eastAsia="hu-HU"/>
        </w:rPr>
        <w:t>livid</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plakkos</w:t>
      </w:r>
      <w:proofErr w:type="spellEnd"/>
      <w:r w:rsidRPr="00A91EF0">
        <w:rPr>
          <w:rFonts w:ascii="Source Sans Pro" w:eastAsia="Times New Roman" w:hAnsi="Source Sans Pro" w:cs="Times New Roman"/>
          <w:color w:val="000000"/>
          <w:sz w:val="24"/>
          <w:szCs w:val="24"/>
          <w:lang w:eastAsia="hu-HU"/>
        </w:rPr>
        <w:t xml:space="preserve"> bőrtünetekkel került felvételre, egy 76 éves férfibeteg az első </w:t>
      </w:r>
      <w:proofErr w:type="spellStart"/>
      <w:r w:rsidRPr="00A91EF0">
        <w:rPr>
          <w:rFonts w:ascii="Source Sans Pro" w:eastAsia="Times New Roman" w:hAnsi="Source Sans Pro" w:cs="Times New Roman"/>
          <w:color w:val="000000"/>
          <w:sz w:val="24"/>
          <w:szCs w:val="24"/>
          <w:lang w:eastAsia="hu-HU"/>
        </w:rPr>
        <w:t>Pfizer-BioNTech</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vakcinációt</w:t>
      </w:r>
      <w:proofErr w:type="spellEnd"/>
      <w:r w:rsidRPr="00A91EF0">
        <w:rPr>
          <w:rFonts w:ascii="Source Sans Pro" w:eastAsia="Times New Roman" w:hAnsi="Source Sans Pro" w:cs="Times New Roman"/>
          <w:color w:val="000000"/>
          <w:sz w:val="24"/>
          <w:szCs w:val="24"/>
          <w:lang w:eastAsia="hu-HU"/>
        </w:rPr>
        <w:t xml:space="preserve"> követően alsó végtagi túlsúllyal kialakult </w:t>
      </w:r>
      <w:proofErr w:type="spellStart"/>
      <w:r w:rsidRPr="00A91EF0">
        <w:rPr>
          <w:rFonts w:ascii="Source Sans Pro" w:eastAsia="Times New Roman" w:hAnsi="Source Sans Pro" w:cs="Times New Roman"/>
          <w:color w:val="000000"/>
          <w:sz w:val="24"/>
          <w:szCs w:val="24"/>
          <w:lang w:eastAsia="hu-HU"/>
        </w:rPr>
        <w:t>erythema</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multiforme</w:t>
      </w:r>
      <w:proofErr w:type="spellEnd"/>
      <w:r w:rsidRPr="00A91EF0">
        <w:rPr>
          <w:rFonts w:ascii="Source Sans Pro" w:eastAsia="Times New Roman" w:hAnsi="Source Sans Pro" w:cs="Times New Roman"/>
          <w:color w:val="000000"/>
          <w:sz w:val="24"/>
          <w:szCs w:val="24"/>
          <w:lang w:eastAsia="hu-HU"/>
        </w:rPr>
        <w:t xml:space="preserve"> jellegű </w:t>
      </w:r>
      <w:proofErr w:type="spellStart"/>
      <w:r w:rsidRPr="00A91EF0">
        <w:rPr>
          <w:rFonts w:ascii="Source Sans Pro" w:eastAsia="Times New Roman" w:hAnsi="Source Sans Pro" w:cs="Times New Roman"/>
          <w:color w:val="000000"/>
          <w:sz w:val="24"/>
          <w:szCs w:val="24"/>
          <w:lang w:eastAsia="hu-HU"/>
        </w:rPr>
        <w:t>plakkos</w:t>
      </w:r>
      <w:proofErr w:type="spellEnd"/>
      <w:r w:rsidRPr="00A91EF0">
        <w:rPr>
          <w:rFonts w:ascii="Source Sans Pro" w:eastAsia="Times New Roman" w:hAnsi="Source Sans Pro" w:cs="Times New Roman"/>
          <w:color w:val="000000"/>
          <w:sz w:val="24"/>
          <w:szCs w:val="24"/>
          <w:lang w:eastAsia="hu-HU"/>
        </w:rPr>
        <w:t xml:space="preserve"> bőrtünetekkel. Láz, ízületi fájdalom, vagy egyéb szisztémás tünetek egyik esetben sem jelentkeztek. Az 53 éves férfibetegnek ismert </w:t>
      </w:r>
      <w:proofErr w:type="spellStart"/>
      <w:r w:rsidRPr="00A91EF0">
        <w:rPr>
          <w:rFonts w:ascii="Source Sans Pro" w:eastAsia="Times New Roman" w:hAnsi="Source Sans Pro" w:cs="Times New Roman"/>
          <w:color w:val="000000"/>
          <w:sz w:val="24"/>
          <w:szCs w:val="24"/>
          <w:lang w:eastAsia="hu-HU"/>
        </w:rPr>
        <w:t>belszervi</w:t>
      </w:r>
      <w:proofErr w:type="spellEnd"/>
      <w:r w:rsidRPr="00A91EF0">
        <w:rPr>
          <w:rFonts w:ascii="Source Sans Pro" w:eastAsia="Times New Roman" w:hAnsi="Source Sans Pro" w:cs="Times New Roman"/>
          <w:color w:val="000000"/>
          <w:sz w:val="24"/>
          <w:szCs w:val="24"/>
          <w:lang w:eastAsia="hu-HU"/>
        </w:rPr>
        <w:t xml:space="preserve"> betegsége nem volt, gyógyszert, </w:t>
      </w:r>
      <w:proofErr w:type="spellStart"/>
      <w:r w:rsidRPr="00A91EF0">
        <w:rPr>
          <w:rFonts w:ascii="Source Sans Pro" w:eastAsia="Times New Roman" w:hAnsi="Source Sans Pro" w:cs="Times New Roman"/>
          <w:color w:val="000000"/>
          <w:sz w:val="24"/>
          <w:szCs w:val="24"/>
          <w:lang w:eastAsia="hu-HU"/>
        </w:rPr>
        <w:t>táplálékkiegészítőt</w:t>
      </w:r>
      <w:proofErr w:type="spellEnd"/>
      <w:r w:rsidRPr="00A91EF0">
        <w:rPr>
          <w:rFonts w:ascii="Source Sans Pro" w:eastAsia="Times New Roman" w:hAnsi="Source Sans Pro" w:cs="Times New Roman"/>
          <w:color w:val="000000"/>
          <w:sz w:val="24"/>
          <w:szCs w:val="24"/>
          <w:lang w:eastAsia="hu-HU"/>
        </w:rPr>
        <w:t xml:space="preserve"> nem szedett, gyógyszerallergiája sem volt korábban. Felvételi laborvizsgálata során kissé emelkedett gyulladásos paramétereken kívül egyéb érdemi kóros nem igazolódott. Rutin szövettani vizsgálat mérsékelt </w:t>
      </w:r>
      <w:proofErr w:type="spellStart"/>
      <w:r w:rsidRPr="00A91EF0">
        <w:rPr>
          <w:rFonts w:ascii="Source Sans Pro" w:eastAsia="Times New Roman" w:hAnsi="Source Sans Pro" w:cs="Times New Roman"/>
          <w:color w:val="000000"/>
          <w:sz w:val="24"/>
          <w:szCs w:val="24"/>
          <w:lang w:eastAsia="hu-HU"/>
        </w:rPr>
        <w:t>perivaszkuláris</w:t>
      </w:r>
      <w:proofErr w:type="spellEnd"/>
      <w:r w:rsidRPr="00A91EF0">
        <w:rPr>
          <w:rFonts w:ascii="Source Sans Pro" w:eastAsia="Times New Roman" w:hAnsi="Source Sans Pro" w:cs="Times New Roman"/>
          <w:color w:val="000000"/>
          <w:sz w:val="24"/>
          <w:szCs w:val="24"/>
          <w:lang w:eastAsia="hu-HU"/>
        </w:rPr>
        <w:t xml:space="preserve"> CD3 pozitív </w:t>
      </w:r>
      <w:proofErr w:type="spellStart"/>
      <w:r w:rsidRPr="00A91EF0">
        <w:rPr>
          <w:rFonts w:ascii="Source Sans Pro" w:eastAsia="Times New Roman" w:hAnsi="Source Sans Pro" w:cs="Times New Roman"/>
          <w:color w:val="000000"/>
          <w:sz w:val="24"/>
          <w:szCs w:val="24"/>
          <w:lang w:eastAsia="hu-HU"/>
        </w:rPr>
        <w:t>lymphoid</w:t>
      </w:r>
      <w:proofErr w:type="spellEnd"/>
      <w:r w:rsidRPr="00A91EF0">
        <w:rPr>
          <w:rFonts w:ascii="Source Sans Pro" w:eastAsia="Times New Roman" w:hAnsi="Source Sans Pro" w:cs="Times New Roman"/>
          <w:color w:val="000000"/>
          <w:sz w:val="24"/>
          <w:szCs w:val="24"/>
          <w:lang w:eastAsia="hu-HU"/>
        </w:rPr>
        <w:t xml:space="preserve"> beszűrődéssel kísért </w:t>
      </w:r>
      <w:proofErr w:type="spellStart"/>
      <w:r w:rsidRPr="00A91EF0">
        <w:rPr>
          <w:rFonts w:ascii="Source Sans Pro" w:eastAsia="Times New Roman" w:hAnsi="Source Sans Pro" w:cs="Times New Roman"/>
          <w:color w:val="000000"/>
          <w:sz w:val="24"/>
          <w:szCs w:val="24"/>
          <w:lang w:eastAsia="hu-HU"/>
        </w:rPr>
        <w:t>dermatitist</w:t>
      </w:r>
      <w:proofErr w:type="spellEnd"/>
      <w:r w:rsidRPr="00A91EF0">
        <w:rPr>
          <w:rFonts w:ascii="Source Sans Pro" w:eastAsia="Times New Roman" w:hAnsi="Source Sans Pro" w:cs="Times New Roman"/>
          <w:color w:val="000000"/>
          <w:sz w:val="24"/>
          <w:szCs w:val="24"/>
          <w:lang w:eastAsia="hu-HU"/>
        </w:rPr>
        <w:t xml:space="preserve"> igazolt, a DEJ mentén enyhe </w:t>
      </w:r>
      <w:proofErr w:type="spellStart"/>
      <w:r w:rsidRPr="00A91EF0">
        <w:rPr>
          <w:rFonts w:ascii="Source Sans Pro" w:eastAsia="Times New Roman" w:hAnsi="Source Sans Pro" w:cs="Times New Roman"/>
          <w:color w:val="000000"/>
          <w:sz w:val="24"/>
          <w:szCs w:val="24"/>
          <w:lang w:eastAsia="hu-HU"/>
        </w:rPr>
        <w:t>exocytosissal</w:t>
      </w:r>
      <w:proofErr w:type="spellEnd"/>
      <w:r w:rsidRPr="00A91EF0">
        <w:rPr>
          <w:rFonts w:ascii="Source Sans Pro" w:eastAsia="Times New Roman" w:hAnsi="Source Sans Pro" w:cs="Times New Roman"/>
          <w:color w:val="000000"/>
          <w:sz w:val="24"/>
          <w:szCs w:val="24"/>
          <w:lang w:eastAsia="hu-HU"/>
        </w:rPr>
        <w:t xml:space="preserve">, a direkt </w:t>
      </w:r>
      <w:proofErr w:type="spellStart"/>
      <w:r w:rsidRPr="00A91EF0">
        <w:rPr>
          <w:rFonts w:ascii="Source Sans Pro" w:eastAsia="Times New Roman" w:hAnsi="Source Sans Pro" w:cs="Times New Roman"/>
          <w:color w:val="000000"/>
          <w:sz w:val="24"/>
          <w:szCs w:val="24"/>
          <w:lang w:eastAsia="hu-HU"/>
        </w:rPr>
        <w:t>immunfluoreszcens</w:t>
      </w:r>
      <w:proofErr w:type="spellEnd"/>
      <w:r w:rsidRPr="00A91EF0">
        <w:rPr>
          <w:rFonts w:ascii="Source Sans Pro" w:eastAsia="Times New Roman" w:hAnsi="Source Sans Pro" w:cs="Times New Roman"/>
          <w:color w:val="000000"/>
          <w:sz w:val="24"/>
          <w:szCs w:val="24"/>
          <w:lang w:eastAsia="hu-HU"/>
        </w:rPr>
        <w:t xml:space="preserve"> vizsgálat minimális fokú </w:t>
      </w:r>
      <w:proofErr w:type="spellStart"/>
      <w:r w:rsidRPr="00A91EF0">
        <w:rPr>
          <w:rFonts w:ascii="Source Sans Pro" w:eastAsia="Times New Roman" w:hAnsi="Source Sans Pro" w:cs="Times New Roman"/>
          <w:color w:val="000000"/>
          <w:sz w:val="24"/>
          <w:szCs w:val="24"/>
          <w:lang w:eastAsia="hu-HU"/>
        </w:rPr>
        <w:t>vasculitist</w:t>
      </w:r>
      <w:proofErr w:type="spellEnd"/>
      <w:r w:rsidRPr="00A91EF0">
        <w:rPr>
          <w:rFonts w:ascii="Source Sans Pro" w:eastAsia="Times New Roman" w:hAnsi="Source Sans Pro" w:cs="Times New Roman"/>
          <w:color w:val="000000"/>
          <w:sz w:val="24"/>
          <w:szCs w:val="24"/>
          <w:lang w:eastAsia="hu-HU"/>
        </w:rPr>
        <w:t xml:space="preserve"> véleményezett C3-mal. A beteg központi ügyeleten 125 mg </w:t>
      </w:r>
      <w:proofErr w:type="spellStart"/>
      <w:r w:rsidRPr="00A91EF0">
        <w:rPr>
          <w:rFonts w:ascii="Source Sans Pro" w:eastAsia="Times New Roman" w:hAnsi="Source Sans Pro" w:cs="Times New Roman"/>
          <w:color w:val="000000"/>
          <w:sz w:val="24"/>
          <w:szCs w:val="24"/>
          <w:lang w:eastAsia="hu-HU"/>
        </w:rPr>
        <w:t>metilprednizolon</w:t>
      </w:r>
      <w:proofErr w:type="spellEnd"/>
      <w:r w:rsidRPr="00A91EF0">
        <w:rPr>
          <w:rFonts w:ascii="Source Sans Pro" w:eastAsia="Times New Roman" w:hAnsi="Source Sans Pro" w:cs="Times New Roman"/>
          <w:color w:val="000000"/>
          <w:sz w:val="24"/>
          <w:szCs w:val="24"/>
          <w:lang w:eastAsia="hu-HU"/>
        </w:rPr>
        <w:t xml:space="preserve"> terápiában részesült, majd osztályunkon a szisztémás </w:t>
      </w:r>
      <w:proofErr w:type="spellStart"/>
      <w:r w:rsidRPr="00A91EF0">
        <w:rPr>
          <w:rFonts w:ascii="Source Sans Pro" w:eastAsia="Times New Roman" w:hAnsi="Source Sans Pro" w:cs="Times New Roman"/>
          <w:color w:val="000000"/>
          <w:sz w:val="24"/>
          <w:szCs w:val="24"/>
          <w:lang w:eastAsia="hu-HU"/>
        </w:rPr>
        <w:t>szteroidterápia</w:t>
      </w:r>
      <w:proofErr w:type="spellEnd"/>
      <w:r w:rsidRPr="00A91EF0">
        <w:rPr>
          <w:rFonts w:ascii="Source Sans Pro" w:eastAsia="Times New Roman" w:hAnsi="Source Sans Pro" w:cs="Times New Roman"/>
          <w:color w:val="000000"/>
          <w:sz w:val="24"/>
          <w:szCs w:val="24"/>
          <w:lang w:eastAsia="hu-HU"/>
        </w:rPr>
        <w:t xml:space="preserve"> fokozatos leépítése és lokális </w:t>
      </w:r>
      <w:proofErr w:type="spellStart"/>
      <w:r w:rsidRPr="00A91EF0">
        <w:rPr>
          <w:rFonts w:ascii="Source Sans Pro" w:eastAsia="Times New Roman" w:hAnsi="Source Sans Pro" w:cs="Times New Roman"/>
          <w:color w:val="000000"/>
          <w:sz w:val="24"/>
          <w:szCs w:val="24"/>
          <w:lang w:eastAsia="hu-HU"/>
        </w:rPr>
        <w:t>kortikoszteroid</w:t>
      </w:r>
      <w:proofErr w:type="spellEnd"/>
      <w:r w:rsidRPr="00A91EF0">
        <w:rPr>
          <w:rFonts w:ascii="Source Sans Pro" w:eastAsia="Times New Roman" w:hAnsi="Source Sans Pro" w:cs="Times New Roman"/>
          <w:color w:val="000000"/>
          <w:sz w:val="24"/>
          <w:szCs w:val="24"/>
          <w:lang w:eastAsia="hu-HU"/>
        </w:rPr>
        <w:t xml:space="preserve"> alkalmazása mellett bőrtünetei jó ütemű javulását észleltük. A 76 éves férfibeteg anamnéziséből </w:t>
      </w:r>
      <w:proofErr w:type="spellStart"/>
      <w:r w:rsidRPr="00A91EF0">
        <w:rPr>
          <w:rFonts w:ascii="Source Sans Pro" w:eastAsia="Times New Roman" w:hAnsi="Source Sans Pro" w:cs="Times New Roman"/>
          <w:color w:val="000000"/>
          <w:sz w:val="24"/>
          <w:szCs w:val="24"/>
          <w:lang w:eastAsia="hu-HU"/>
        </w:rPr>
        <w:t>magasvérnyomás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pitvarfibrilláció</w:t>
      </w:r>
      <w:proofErr w:type="spellEnd"/>
      <w:r w:rsidRPr="00A91EF0">
        <w:rPr>
          <w:rFonts w:ascii="Source Sans Pro" w:eastAsia="Times New Roman" w:hAnsi="Source Sans Pro" w:cs="Times New Roman"/>
          <w:color w:val="000000"/>
          <w:sz w:val="24"/>
          <w:szCs w:val="24"/>
          <w:lang w:eastAsia="hu-HU"/>
        </w:rPr>
        <w:t xml:space="preserve"> és enyhe fokú pangásos szívelégtelenség emelendők ki. Laborvizsgálata során érdemi eltérés nem igazolódott. Korábban gyógyszerallergiája nem volt, a szokásos gyógyszereit szedte az oltás idején. Rutin szövettani vizsgálata </w:t>
      </w:r>
      <w:proofErr w:type="spellStart"/>
      <w:r w:rsidRPr="00A91EF0">
        <w:rPr>
          <w:rFonts w:ascii="Source Sans Pro" w:eastAsia="Times New Roman" w:hAnsi="Source Sans Pro" w:cs="Times New Roman"/>
          <w:color w:val="000000"/>
          <w:sz w:val="24"/>
          <w:szCs w:val="24"/>
          <w:lang w:eastAsia="hu-HU"/>
        </w:rPr>
        <w:t>perivasculáris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eosinophilek</w:t>
      </w:r>
      <w:proofErr w:type="spellEnd"/>
      <w:r w:rsidRPr="00A91EF0">
        <w:rPr>
          <w:rFonts w:ascii="Source Sans Pro" w:eastAsia="Times New Roman" w:hAnsi="Source Sans Pro" w:cs="Times New Roman"/>
          <w:color w:val="000000"/>
          <w:sz w:val="24"/>
          <w:szCs w:val="24"/>
          <w:lang w:eastAsia="hu-HU"/>
        </w:rPr>
        <w:t xml:space="preserve"> dominálta vegyes lobsejtes gyulladással kísért </w:t>
      </w:r>
      <w:proofErr w:type="spellStart"/>
      <w:r w:rsidRPr="00A91EF0">
        <w:rPr>
          <w:rFonts w:ascii="Source Sans Pro" w:eastAsia="Times New Roman" w:hAnsi="Source Sans Pro" w:cs="Times New Roman"/>
          <w:color w:val="000000"/>
          <w:sz w:val="24"/>
          <w:szCs w:val="24"/>
          <w:lang w:eastAsia="hu-HU"/>
        </w:rPr>
        <w:t>subacut</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spongiotikus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dermatitist</w:t>
      </w:r>
      <w:proofErr w:type="spellEnd"/>
      <w:r w:rsidRPr="00A91EF0">
        <w:rPr>
          <w:rFonts w:ascii="Source Sans Pro" w:eastAsia="Times New Roman" w:hAnsi="Source Sans Pro" w:cs="Times New Roman"/>
          <w:color w:val="000000"/>
          <w:sz w:val="24"/>
          <w:szCs w:val="24"/>
          <w:lang w:eastAsia="hu-HU"/>
        </w:rPr>
        <w:t xml:space="preserve"> igazolt, a direkt </w:t>
      </w:r>
      <w:proofErr w:type="spellStart"/>
      <w:r w:rsidRPr="00A91EF0">
        <w:rPr>
          <w:rFonts w:ascii="Source Sans Pro" w:eastAsia="Times New Roman" w:hAnsi="Source Sans Pro" w:cs="Times New Roman"/>
          <w:color w:val="000000"/>
          <w:sz w:val="24"/>
          <w:szCs w:val="24"/>
          <w:lang w:eastAsia="hu-HU"/>
        </w:rPr>
        <w:t>immunfluoreszcens</w:t>
      </w:r>
      <w:proofErr w:type="spellEnd"/>
      <w:r w:rsidRPr="00A91EF0">
        <w:rPr>
          <w:rFonts w:ascii="Source Sans Pro" w:eastAsia="Times New Roman" w:hAnsi="Source Sans Pro" w:cs="Times New Roman"/>
          <w:color w:val="000000"/>
          <w:sz w:val="24"/>
          <w:szCs w:val="24"/>
          <w:lang w:eastAsia="hu-HU"/>
        </w:rPr>
        <w:t xml:space="preserve"> vizsgálat immunpatológiai eltérés nélkülinek bizonyult. Lokális </w:t>
      </w:r>
      <w:proofErr w:type="spellStart"/>
      <w:r w:rsidRPr="00A91EF0">
        <w:rPr>
          <w:rFonts w:ascii="Source Sans Pro" w:eastAsia="Times New Roman" w:hAnsi="Source Sans Pro" w:cs="Times New Roman"/>
          <w:color w:val="000000"/>
          <w:sz w:val="24"/>
          <w:szCs w:val="24"/>
          <w:lang w:eastAsia="hu-HU"/>
        </w:rPr>
        <w:t>szteroidkezelés</w:t>
      </w:r>
      <w:proofErr w:type="spellEnd"/>
      <w:r w:rsidRPr="00A91EF0">
        <w:rPr>
          <w:rFonts w:ascii="Source Sans Pro" w:eastAsia="Times New Roman" w:hAnsi="Source Sans Pro" w:cs="Times New Roman"/>
          <w:color w:val="000000"/>
          <w:sz w:val="24"/>
          <w:szCs w:val="24"/>
          <w:lang w:eastAsia="hu-HU"/>
        </w:rPr>
        <w:t xml:space="preserve"> hatására bőrtünetei fokozatos javulását észleltük, szisztémás </w:t>
      </w:r>
      <w:proofErr w:type="spellStart"/>
      <w:r w:rsidRPr="00A91EF0">
        <w:rPr>
          <w:rFonts w:ascii="Source Sans Pro" w:eastAsia="Times New Roman" w:hAnsi="Source Sans Pro" w:cs="Times New Roman"/>
          <w:color w:val="000000"/>
          <w:sz w:val="24"/>
          <w:szCs w:val="24"/>
          <w:lang w:eastAsia="hu-HU"/>
        </w:rPr>
        <w:t>szteroidterápiát</w:t>
      </w:r>
      <w:proofErr w:type="spellEnd"/>
      <w:r w:rsidRPr="00A91EF0">
        <w:rPr>
          <w:rFonts w:ascii="Source Sans Pro" w:eastAsia="Times New Roman" w:hAnsi="Source Sans Pro" w:cs="Times New Roman"/>
          <w:color w:val="000000"/>
          <w:sz w:val="24"/>
          <w:szCs w:val="24"/>
          <w:lang w:eastAsia="hu-HU"/>
        </w:rPr>
        <w:t xml:space="preserve"> nem vezettünk be. Összefoglalás Mivel egyre több személy kapja meg a COVID-19 elleni vakcinát, a </w:t>
      </w:r>
      <w:proofErr w:type="spellStart"/>
      <w:r w:rsidRPr="00A91EF0">
        <w:rPr>
          <w:rFonts w:ascii="Source Sans Pro" w:eastAsia="Times New Roman" w:hAnsi="Source Sans Pro" w:cs="Times New Roman"/>
          <w:color w:val="000000"/>
          <w:sz w:val="24"/>
          <w:szCs w:val="24"/>
          <w:lang w:eastAsia="hu-HU"/>
        </w:rPr>
        <w:t>kután</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adverz</w:t>
      </w:r>
      <w:proofErr w:type="spellEnd"/>
      <w:r w:rsidRPr="00A91EF0">
        <w:rPr>
          <w:rFonts w:ascii="Source Sans Pro" w:eastAsia="Times New Roman" w:hAnsi="Source Sans Pro" w:cs="Times New Roman"/>
          <w:color w:val="000000"/>
          <w:sz w:val="24"/>
          <w:szCs w:val="24"/>
          <w:lang w:eastAsia="hu-HU"/>
        </w:rPr>
        <w:t xml:space="preserve"> reakciók ismeretének fontossága, és helyes értékelése nélkülözhetetlen.</w:t>
      </w:r>
    </w:p>
    <w:p w:rsidR="00930779" w:rsidRPr="00A91EF0" w:rsidRDefault="00930779" w:rsidP="00930779">
      <w:pPr>
        <w:spacing w:after="0" w:line="240" w:lineRule="auto"/>
        <w:textAlignment w:val="baseline"/>
        <w:rPr>
          <w:rFonts w:ascii="Source Sans Pro" w:eastAsia="Times New Roman" w:hAnsi="Source Sans Pro" w:cs="Times New Roman"/>
          <w:color w:val="000000"/>
          <w:sz w:val="24"/>
          <w:szCs w:val="24"/>
          <w:lang w:eastAsia="hu-HU"/>
        </w:rPr>
      </w:pPr>
      <w:r w:rsidRPr="00A91EF0">
        <w:rPr>
          <w:rFonts w:ascii="inherit" w:eastAsia="Times New Roman" w:hAnsi="inherit" w:cs="Times New Roman"/>
          <w:b/>
          <w:bCs/>
          <w:color w:val="000000"/>
          <w:sz w:val="24"/>
          <w:szCs w:val="24"/>
          <w:bdr w:val="none" w:sz="0" w:space="0" w:color="auto" w:frame="1"/>
          <w:lang w:eastAsia="hu-HU"/>
        </w:rPr>
        <w:lastRenderedPageBreak/>
        <w:t>A COVID-19 elleni vakcináktól rettegő allergiás beteg – avagy, hogyan növeljük a „nyájat”</w:t>
      </w:r>
      <w:r w:rsidRPr="00A91EF0">
        <w:rPr>
          <w:rFonts w:ascii="Source Sans Pro" w:eastAsia="Times New Roman" w:hAnsi="Source Sans Pro" w:cs="Times New Roman"/>
          <w:color w:val="000000"/>
          <w:sz w:val="24"/>
          <w:szCs w:val="24"/>
          <w:lang w:eastAsia="hu-HU"/>
        </w:rPr>
        <w:br/>
      </w:r>
      <w:r w:rsidRPr="00A91EF0">
        <w:rPr>
          <w:rFonts w:ascii="Source Sans Pro" w:eastAsia="Times New Roman" w:hAnsi="Source Sans Pro" w:cs="Times New Roman"/>
          <w:color w:val="000000"/>
          <w:sz w:val="24"/>
          <w:szCs w:val="24"/>
          <w:u w:val="single"/>
          <w:bdr w:val="none" w:sz="0" w:space="0" w:color="auto" w:frame="1"/>
          <w:lang w:eastAsia="hu-HU"/>
        </w:rPr>
        <w:t>Juhász Zsuzsanna</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1</w:t>
      </w:r>
      <w:r w:rsidRPr="00A91EF0">
        <w:rPr>
          <w:rFonts w:ascii="inherit" w:eastAsia="Times New Roman" w:hAnsi="inherit" w:cs="Times New Roman"/>
          <w:i/>
          <w:iCs/>
          <w:color w:val="000000"/>
          <w:sz w:val="20"/>
          <w:szCs w:val="20"/>
          <w:bdr w:val="none" w:sz="0" w:space="0" w:color="auto" w:frame="1"/>
          <w:lang w:eastAsia="hu-HU"/>
        </w:rPr>
        <w:t>Ju-Med Egészségcentrum Kft</w:t>
      </w:r>
      <w:proofErr w:type="gramStart"/>
      <w:r w:rsidRPr="00A91EF0">
        <w:rPr>
          <w:rFonts w:ascii="inherit" w:eastAsia="Times New Roman" w:hAnsi="inherit" w:cs="Times New Roman"/>
          <w:i/>
          <w:iCs/>
          <w:color w:val="000000"/>
          <w:sz w:val="20"/>
          <w:szCs w:val="20"/>
          <w:bdr w:val="none" w:sz="0" w:space="0" w:color="auto" w:frame="1"/>
          <w:lang w:eastAsia="hu-HU"/>
        </w:rPr>
        <w:t>, ,</w:t>
      </w:r>
      <w:proofErr w:type="gramEnd"/>
      <w:r w:rsidRPr="00A91EF0">
        <w:rPr>
          <w:rFonts w:ascii="inherit" w:eastAsia="Times New Roman" w:hAnsi="inherit" w:cs="Times New Roman"/>
          <w:i/>
          <w:iCs/>
          <w:color w:val="000000"/>
          <w:sz w:val="20"/>
          <w:szCs w:val="20"/>
          <w:bdr w:val="none" w:sz="0" w:space="0" w:color="auto" w:frame="1"/>
          <w:lang w:eastAsia="hu-HU"/>
        </w:rPr>
        <w:t xml:space="preserve"> 1147 Budapest XIV., Gyarmat u. 98.</w:t>
      </w:r>
      <w:r w:rsidRPr="00A91EF0">
        <w:rPr>
          <w:rFonts w:ascii="Source Sans Pro" w:eastAsia="Times New Roman" w:hAnsi="Source Sans Pro" w:cs="Times New Roman"/>
          <w:color w:val="000000"/>
          <w:sz w:val="24"/>
          <w:szCs w:val="24"/>
          <w:lang w:eastAsia="hu-HU"/>
        </w:rPr>
        <w:br/>
      </w:r>
    </w:p>
    <w:p w:rsidR="00930779" w:rsidRPr="00A91EF0" w:rsidRDefault="00930779" w:rsidP="00930779">
      <w:pPr>
        <w:spacing w:before="150" w:after="180" w:line="240" w:lineRule="auto"/>
        <w:ind w:left="150"/>
        <w:jc w:val="both"/>
        <w:textAlignment w:val="baseline"/>
        <w:rPr>
          <w:rFonts w:ascii="Source Sans Pro" w:eastAsia="Times New Roman" w:hAnsi="Source Sans Pro" w:cs="Times New Roman"/>
          <w:color w:val="000000"/>
          <w:sz w:val="24"/>
          <w:szCs w:val="24"/>
          <w:lang w:eastAsia="hu-HU"/>
        </w:rPr>
      </w:pPr>
      <w:r w:rsidRPr="00A91EF0">
        <w:rPr>
          <w:rFonts w:ascii="Source Sans Pro" w:eastAsia="Times New Roman" w:hAnsi="Source Sans Pro" w:cs="Times New Roman"/>
          <w:color w:val="000000"/>
          <w:sz w:val="24"/>
          <w:szCs w:val="24"/>
          <w:lang w:eastAsia="hu-HU"/>
        </w:rPr>
        <w:t xml:space="preserve">Köszönhetően a ma már széles körben elérhető vakcináknak, a magyar lakosság átoltottsága egyre növekszik. Jelentős hányadot képvisel ugyanakkor a népesség azon csoportja, akik különböző okokból ugyan, de elutasítják az oltást. Közéjük tartoznak azok is, akik vélt, vagy valós allergiás érintettségük miatt tartanak az oltás utáni esetleges következményektől. Irodalmi adatok és az eddig összegyűlt tapasztalatok azt mutatják, hogy ez a félelem többségében megalapozatlan. A </w:t>
      </w:r>
      <w:proofErr w:type="spellStart"/>
      <w:r w:rsidRPr="00A91EF0">
        <w:rPr>
          <w:rFonts w:ascii="Source Sans Pro" w:eastAsia="Times New Roman" w:hAnsi="Source Sans Pro" w:cs="Times New Roman"/>
          <w:color w:val="000000"/>
          <w:sz w:val="24"/>
          <w:szCs w:val="24"/>
          <w:lang w:eastAsia="hu-HU"/>
        </w:rPr>
        <w:t>vakcinagyártók</w:t>
      </w:r>
      <w:proofErr w:type="spellEnd"/>
      <w:r w:rsidRPr="00A91EF0">
        <w:rPr>
          <w:rFonts w:ascii="Source Sans Pro" w:eastAsia="Times New Roman" w:hAnsi="Source Sans Pro" w:cs="Times New Roman"/>
          <w:color w:val="000000"/>
          <w:sz w:val="24"/>
          <w:szCs w:val="24"/>
          <w:lang w:eastAsia="hu-HU"/>
        </w:rPr>
        <w:t xml:space="preserve"> által közölt hiteles források és a Magyarországon elérhető vakcinák részletes </w:t>
      </w:r>
      <w:proofErr w:type="spellStart"/>
      <w:r w:rsidRPr="00A91EF0">
        <w:rPr>
          <w:rFonts w:ascii="Source Sans Pro" w:eastAsia="Times New Roman" w:hAnsi="Source Sans Pro" w:cs="Times New Roman"/>
          <w:color w:val="000000"/>
          <w:sz w:val="24"/>
          <w:szCs w:val="24"/>
          <w:lang w:eastAsia="hu-HU"/>
        </w:rPr>
        <w:t>előiratainak</w:t>
      </w:r>
      <w:proofErr w:type="spellEnd"/>
      <w:r w:rsidRPr="00A91EF0">
        <w:rPr>
          <w:rFonts w:ascii="Source Sans Pro" w:eastAsia="Times New Roman" w:hAnsi="Source Sans Pro" w:cs="Times New Roman"/>
          <w:color w:val="000000"/>
          <w:sz w:val="24"/>
          <w:szCs w:val="24"/>
          <w:lang w:eastAsia="hu-HU"/>
        </w:rPr>
        <w:t xml:space="preserve"> ismeretében, </w:t>
      </w:r>
      <w:proofErr w:type="spellStart"/>
      <w:r w:rsidRPr="00A91EF0">
        <w:rPr>
          <w:rFonts w:ascii="Source Sans Pro" w:eastAsia="Times New Roman" w:hAnsi="Source Sans Pro" w:cs="Times New Roman"/>
          <w:color w:val="000000"/>
          <w:sz w:val="24"/>
          <w:szCs w:val="24"/>
          <w:lang w:eastAsia="hu-HU"/>
        </w:rPr>
        <w:t>allergológusként</w:t>
      </w:r>
      <w:proofErr w:type="spellEnd"/>
      <w:r w:rsidRPr="00A91EF0">
        <w:rPr>
          <w:rFonts w:ascii="Source Sans Pro" w:eastAsia="Times New Roman" w:hAnsi="Source Sans Pro" w:cs="Times New Roman"/>
          <w:color w:val="000000"/>
          <w:sz w:val="24"/>
          <w:szCs w:val="24"/>
          <w:lang w:eastAsia="hu-HU"/>
        </w:rPr>
        <w:t xml:space="preserve"> határozott irányt kell mutatnunk kétkedő betegeink számára. Ehhez nyújt segítséget az előadás, melyben összegyűjtöttük a rendelkezésre álló információkat, számba véve minden egyes, itthon elérhető oltóanyagot. Kiemeljük azokat a szempontokat, amelyeket az anamnézis felvételekor figyelembe kell vennünk, és amelyek alapján megnyugtató válaszokat adhatunk a hozzánk forduló allergiás betegeknek. Az általuk megfogalmazott leggyakoribb kérdéseket is számba vettük: számos tévhit kelt szárnyra a laikusok körében, melynek hátterében hibás elméletek és egyes sajtótermékek által is terjesztett álhírek állhatnak. A mi feladatunk, hogy ezeket eloszlatva, fokozzuk az oltási kedvet, azaz növeljük a „nyájat”.</w:t>
      </w:r>
    </w:p>
    <w:p w:rsidR="00930779" w:rsidRDefault="00930779" w:rsidP="00930779">
      <w:pPr>
        <w:spacing w:after="0" w:line="240" w:lineRule="auto"/>
        <w:textAlignment w:val="baseline"/>
        <w:rPr>
          <w:rFonts w:ascii="inherit" w:eastAsia="Times New Roman" w:hAnsi="inherit" w:cs="Times New Roman"/>
          <w:b/>
          <w:bCs/>
          <w:color w:val="000000"/>
          <w:sz w:val="24"/>
          <w:szCs w:val="24"/>
          <w:bdr w:val="none" w:sz="0" w:space="0" w:color="auto" w:frame="1"/>
          <w:lang w:eastAsia="hu-HU"/>
        </w:rPr>
      </w:pPr>
    </w:p>
    <w:p w:rsidR="00930779" w:rsidRPr="00A91EF0" w:rsidRDefault="00930779" w:rsidP="00930779">
      <w:pPr>
        <w:spacing w:after="0" w:line="240" w:lineRule="auto"/>
        <w:textAlignment w:val="baseline"/>
        <w:rPr>
          <w:rFonts w:ascii="Source Sans Pro" w:eastAsia="Times New Roman" w:hAnsi="Source Sans Pro" w:cs="Times New Roman"/>
          <w:color w:val="000000"/>
          <w:sz w:val="24"/>
          <w:szCs w:val="24"/>
          <w:lang w:eastAsia="hu-HU"/>
        </w:rPr>
      </w:pPr>
      <w:bookmarkStart w:id="0" w:name="_GoBack"/>
      <w:bookmarkEnd w:id="0"/>
      <w:proofErr w:type="spellStart"/>
      <w:r w:rsidRPr="00A91EF0">
        <w:rPr>
          <w:rFonts w:ascii="inherit" w:eastAsia="Times New Roman" w:hAnsi="inherit" w:cs="Times New Roman"/>
          <w:b/>
          <w:bCs/>
          <w:color w:val="000000"/>
          <w:sz w:val="24"/>
          <w:szCs w:val="24"/>
          <w:bdr w:val="none" w:sz="0" w:space="0" w:color="auto" w:frame="1"/>
          <w:lang w:eastAsia="hu-HU"/>
        </w:rPr>
        <w:t>mRNS</w:t>
      </w:r>
      <w:proofErr w:type="spellEnd"/>
      <w:r w:rsidRPr="00A91EF0">
        <w:rPr>
          <w:rFonts w:ascii="inherit" w:eastAsia="Times New Roman" w:hAnsi="inherit" w:cs="Times New Roman"/>
          <w:b/>
          <w:bCs/>
          <w:color w:val="000000"/>
          <w:sz w:val="24"/>
          <w:szCs w:val="24"/>
          <w:bdr w:val="none" w:sz="0" w:space="0" w:color="auto" w:frame="1"/>
          <w:lang w:eastAsia="hu-HU"/>
        </w:rPr>
        <w:t xml:space="preserve"> alapú COVID-19 oltások allergia rizikó becslése </w:t>
      </w:r>
      <w:proofErr w:type="spellStart"/>
      <w:r w:rsidRPr="00A91EF0">
        <w:rPr>
          <w:rFonts w:ascii="inherit" w:eastAsia="Times New Roman" w:hAnsi="inherit" w:cs="Times New Roman"/>
          <w:b/>
          <w:bCs/>
          <w:color w:val="000000"/>
          <w:sz w:val="24"/>
          <w:szCs w:val="24"/>
          <w:bdr w:val="none" w:sz="0" w:space="0" w:color="auto" w:frame="1"/>
          <w:lang w:eastAsia="hu-HU"/>
        </w:rPr>
        <w:t>anti-polyethylen</w:t>
      </w:r>
      <w:proofErr w:type="spellEnd"/>
      <w:r w:rsidRPr="00A91EF0">
        <w:rPr>
          <w:rFonts w:ascii="inherit" w:eastAsia="Times New Roman" w:hAnsi="inherit" w:cs="Times New Roman"/>
          <w:b/>
          <w:bCs/>
          <w:color w:val="000000"/>
          <w:sz w:val="24"/>
          <w:szCs w:val="24"/>
          <w:bdr w:val="none" w:sz="0" w:space="0" w:color="auto" w:frame="1"/>
          <w:lang w:eastAsia="hu-HU"/>
        </w:rPr>
        <w:t xml:space="preserve"> </w:t>
      </w:r>
      <w:proofErr w:type="spellStart"/>
      <w:r w:rsidRPr="00A91EF0">
        <w:rPr>
          <w:rFonts w:ascii="inherit" w:eastAsia="Times New Roman" w:hAnsi="inherit" w:cs="Times New Roman"/>
          <w:b/>
          <w:bCs/>
          <w:color w:val="000000"/>
          <w:sz w:val="24"/>
          <w:szCs w:val="24"/>
          <w:bdr w:val="none" w:sz="0" w:space="0" w:color="auto" w:frame="1"/>
          <w:lang w:eastAsia="hu-HU"/>
        </w:rPr>
        <w:t>glycol</w:t>
      </w:r>
      <w:proofErr w:type="spellEnd"/>
      <w:r w:rsidRPr="00A91EF0">
        <w:rPr>
          <w:rFonts w:ascii="inherit" w:eastAsia="Times New Roman" w:hAnsi="inherit" w:cs="Times New Roman"/>
          <w:b/>
          <w:bCs/>
          <w:color w:val="000000"/>
          <w:sz w:val="24"/>
          <w:szCs w:val="24"/>
          <w:bdr w:val="none" w:sz="0" w:space="0" w:color="auto" w:frame="1"/>
          <w:lang w:eastAsia="hu-HU"/>
        </w:rPr>
        <w:t xml:space="preserve"> (PEG) ellenanyagok mérésével</w:t>
      </w:r>
      <w:r w:rsidRPr="00A91EF0">
        <w:rPr>
          <w:rFonts w:ascii="Source Sans Pro" w:eastAsia="Times New Roman" w:hAnsi="Source Sans Pro" w:cs="Times New Roman"/>
          <w:color w:val="000000"/>
          <w:sz w:val="24"/>
          <w:szCs w:val="24"/>
          <w:lang w:eastAsia="hu-HU"/>
        </w:rPr>
        <w:br/>
      </w:r>
      <w:r w:rsidRPr="00A91EF0">
        <w:rPr>
          <w:rFonts w:ascii="Source Sans Pro" w:eastAsia="Times New Roman" w:hAnsi="Source Sans Pro" w:cs="Times New Roman"/>
          <w:color w:val="000000"/>
          <w:sz w:val="24"/>
          <w:szCs w:val="24"/>
          <w:u w:val="single"/>
          <w:bdr w:val="none" w:sz="0" w:space="0" w:color="auto" w:frame="1"/>
          <w:lang w:eastAsia="hu-HU"/>
        </w:rPr>
        <w:t xml:space="preserve">Nagy </w:t>
      </w:r>
      <w:proofErr w:type="spellStart"/>
      <w:r w:rsidRPr="00A91EF0">
        <w:rPr>
          <w:rFonts w:ascii="Source Sans Pro" w:eastAsia="Times New Roman" w:hAnsi="Source Sans Pro" w:cs="Times New Roman"/>
          <w:color w:val="000000"/>
          <w:sz w:val="24"/>
          <w:szCs w:val="24"/>
          <w:u w:val="single"/>
          <w:bdr w:val="none" w:sz="0" w:space="0" w:color="auto" w:frame="1"/>
          <w:lang w:eastAsia="hu-HU"/>
        </w:rPr>
        <w:t>Adrienne</w:t>
      </w:r>
      <w:proofErr w:type="spellEnd"/>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Kozma Gergely</w:t>
      </w:r>
      <w:r w:rsidRPr="00A91EF0">
        <w:rPr>
          <w:rFonts w:ascii="inherit" w:eastAsia="Times New Roman" w:hAnsi="inherit" w:cs="Times New Roman"/>
          <w:i/>
          <w:iCs/>
          <w:color w:val="000000"/>
          <w:sz w:val="17"/>
          <w:szCs w:val="17"/>
          <w:bdr w:val="none" w:sz="0" w:space="0" w:color="auto" w:frame="1"/>
          <w:vertAlign w:val="superscript"/>
          <w:lang w:eastAsia="hu-HU"/>
        </w:rPr>
        <w:t> 2 3</w:t>
      </w:r>
      <w:r w:rsidRPr="00A91EF0">
        <w:rPr>
          <w:rFonts w:ascii="Source Sans Pro" w:eastAsia="Times New Roman" w:hAnsi="Source Sans Pro" w:cs="Times New Roman"/>
          <w:color w:val="000000"/>
          <w:sz w:val="24"/>
          <w:szCs w:val="24"/>
          <w:lang w:eastAsia="hu-HU"/>
        </w:rPr>
        <w:t>, Berényi Petra</w:t>
      </w:r>
      <w:r w:rsidRPr="00A91EF0">
        <w:rPr>
          <w:rFonts w:ascii="inherit" w:eastAsia="Times New Roman" w:hAnsi="inherit" w:cs="Times New Roman"/>
          <w:i/>
          <w:iCs/>
          <w:color w:val="000000"/>
          <w:sz w:val="17"/>
          <w:szCs w:val="17"/>
          <w:bdr w:val="none" w:sz="0" w:space="0" w:color="auto" w:frame="1"/>
          <w:vertAlign w:val="superscript"/>
          <w:lang w:eastAsia="hu-HU"/>
        </w:rPr>
        <w:t> 3</w:t>
      </w:r>
      <w:r w:rsidRPr="00A91EF0">
        <w:rPr>
          <w:rFonts w:ascii="Source Sans Pro" w:eastAsia="Times New Roman" w:hAnsi="Source Sans Pro" w:cs="Times New Roman"/>
          <w:color w:val="000000"/>
          <w:sz w:val="24"/>
          <w:szCs w:val="24"/>
          <w:lang w:eastAsia="hu-HU"/>
        </w:rPr>
        <w:t>, Mészáros Tamás</w:t>
      </w:r>
      <w:r w:rsidRPr="00A91EF0">
        <w:rPr>
          <w:rFonts w:ascii="inherit" w:eastAsia="Times New Roman" w:hAnsi="inherit" w:cs="Times New Roman"/>
          <w:i/>
          <w:iCs/>
          <w:color w:val="000000"/>
          <w:sz w:val="17"/>
          <w:szCs w:val="17"/>
          <w:bdr w:val="none" w:sz="0" w:space="0" w:color="auto" w:frame="1"/>
          <w:vertAlign w:val="superscript"/>
          <w:lang w:eastAsia="hu-HU"/>
        </w:rPr>
        <w:t> 2 3</w:t>
      </w:r>
      <w:r w:rsidRPr="00A91EF0">
        <w:rPr>
          <w:rFonts w:ascii="Source Sans Pro" w:eastAsia="Times New Roman" w:hAnsi="Source Sans Pro" w:cs="Times New Roman"/>
          <w:color w:val="000000"/>
          <w:sz w:val="24"/>
          <w:szCs w:val="24"/>
          <w:lang w:eastAsia="hu-HU"/>
        </w:rPr>
        <w:t>, Patkó Zsófia</w:t>
      </w:r>
      <w:r w:rsidRPr="00A91EF0">
        <w:rPr>
          <w:rFonts w:ascii="inherit" w:eastAsia="Times New Roman" w:hAnsi="inherit" w:cs="Times New Roman"/>
          <w:i/>
          <w:iCs/>
          <w:color w:val="000000"/>
          <w:sz w:val="17"/>
          <w:szCs w:val="17"/>
          <w:bdr w:val="none" w:sz="0" w:space="0" w:color="auto" w:frame="1"/>
          <w:vertAlign w:val="superscript"/>
          <w:lang w:eastAsia="hu-HU"/>
        </w:rPr>
        <w:t> 4</w:t>
      </w:r>
      <w:r w:rsidRPr="00A91EF0">
        <w:rPr>
          <w:rFonts w:ascii="Source Sans Pro" w:eastAsia="Times New Roman" w:hAnsi="Source Sans Pro" w:cs="Times New Roman"/>
          <w:color w:val="000000"/>
          <w:sz w:val="24"/>
          <w:szCs w:val="24"/>
          <w:lang w:eastAsia="hu-HU"/>
        </w:rPr>
        <w:t>, Szebeni János</w:t>
      </w:r>
      <w:r w:rsidRPr="00A91EF0">
        <w:rPr>
          <w:rFonts w:ascii="inherit" w:eastAsia="Times New Roman" w:hAnsi="inherit" w:cs="Times New Roman"/>
          <w:i/>
          <w:iCs/>
          <w:color w:val="000000"/>
          <w:sz w:val="17"/>
          <w:szCs w:val="17"/>
          <w:bdr w:val="none" w:sz="0" w:space="0" w:color="auto" w:frame="1"/>
          <w:vertAlign w:val="superscript"/>
          <w:lang w:eastAsia="hu-HU"/>
        </w:rPr>
        <w:t> 2 3</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1</w:t>
      </w:r>
      <w:r w:rsidRPr="00A91EF0">
        <w:rPr>
          <w:rFonts w:ascii="inherit" w:eastAsia="Times New Roman" w:hAnsi="inherit" w:cs="Times New Roman"/>
          <w:i/>
          <w:iCs/>
          <w:color w:val="000000"/>
          <w:sz w:val="20"/>
          <w:szCs w:val="20"/>
          <w:bdr w:val="none" w:sz="0" w:space="0" w:color="auto" w:frame="1"/>
          <w:lang w:eastAsia="hu-HU"/>
        </w:rPr>
        <w:t xml:space="preserve">Heim Pál Országos Gyermekgyógyászati Intézet, </w:t>
      </w:r>
      <w:proofErr w:type="spellStart"/>
      <w:r w:rsidRPr="00A91EF0">
        <w:rPr>
          <w:rFonts w:ascii="inherit" w:eastAsia="Times New Roman" w:hAnsi="inherit" w:cs="Times New Roman"/>
          <w:i/>
          <w:iCs/>
          <w:color w:val="000000"/>
          <w:sz w:val="20"/>
          <w:szCs w:val="20"/>
          <w:bdr w:val="none" w:sz="0" w:space="0" w:color="auto" w:frame="1"/>
          <w:lang w:eastAsia="hu-HU"/>
        </w:rPr>
        <w:t>Allegológia</w:t>
      </w:r>
      <w:proofErr w:type="spellEnd"/>
      <w:r w:rsidRPr="00A91EF0">
        <w:rPr>
          <w:rFonts w:ascii="inherit" w:eastAsia="Times New Roman" w:hAnsi="inherit" w:cs="Times New Roman"/>
          <w:i/>
          <w:iCs/>
          <w:color w:val="000000"/>
          <w:sz w:val="20"/>
          <w:szCs w:val="20"/>
          <w:bdr w:val="none" w:sz="0" w:space="0" w:color="auto" w:frame="1"/>
          <w:lang w:eastAsia="hu-HU"/>
        </w:rPr>
        <w:t>, 1089 Budapest, Üllői út 86.</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2</w:t>
      </w:r>
      <w:r w:rsidRPr="00A91EF0">
        <w:rPr>
          <w:rFonts w:ascii="inherit" w:eastAsia="Times New Roman" w:hAnsi="inherit" w:cs="Times New Roman"/>
          <w:i/>
          <w:iCs/>
          <w:color w:val="000000"/>
          <w:sz w:val="20"/>
          <w:szCs w:val="20"/>
          <w:bdr w:val="none" w:sz="0" w:space="0" w:color="auto" w:frame="1"/>
          <w:lang w:eastAsia="hu-HU"/>
        </w:rPr>
        <w:t xml:space="preserve">Semmelweis Egyetem </w:t>
      </w:r>
      <w:proofErr w:type="spellStart"/>
      <w:r w:rsidRPr="00A91EF0">
        <w:rPr>
          <w:rFonts w:ascii="inherit" w:eastAsia="Times New Roman" w:hAnsi="inherit" w:cs="Times New Roman"/>
          <w:i/>
          <w:iCs/>
          <w:color w:val="000000"/>
          <w:sz w:val="20"/>
          <w:szCs w:val="20"/>
          <w:bdr w:val="none" w:sz="0" w:space="0" w:color="auto" w:frame="1"/>
          <w:lang w:eastAsia="hu-HU"/>
        </w:rPr>
        <w:t>Translációs</w:t>
      </w:r>
      <w:proofErr w:type="spellEnd"/>
      <w:r w:rsidRPr="00A91EF0">
        <w:rPr>
          <w:rFonts w:ascii="inherit" w:eastAsia="Times New Roman" w:hAnsi="inherit" w:cs="Times New Roman"/>
          <w:i/>
          <w:iCs/>
          <w:color w:val="000000"/>
          <w:sz w:val="20"/>
          <w:szCs w:val="20"/>
          <w:bdr w:val="none" w:sz="0" w:space="0" w:color="auto" w:frame="1"/>
          <w:lang w:eastAsia="hu-HU"/>
        </w:rPr>
        <w:t xml:space="preserve"> Medicina Intézet, </w:t>
      </w:r>
      <w:proofErr w:type="spellStart"/>
      <w:r w:rsidRPr="00A91EF0">
        <w:rPr>
          <w:rFonts w:ascii="inherit" w:eastAsia="Times New Roman" w:hAnsi="inherit" w:cs="Times New Roman"/>
          <w:i/>
          <w:iCs/>
          <w:color w:val="000000"/>
          <w:sz w:val="20"/>
          <w:szCs w:val="20"/>
          <w:bdr w:val="none" w:sz="0" w:space="0" w:color="auto" w:frame="1"/>
          <w:lang w:eastAsia="hu-HU"/>
        </w:rPr>
        <w:t>Nanomedicina</w:t>
      </w:r>
      <w:proofErr w:type="spellEnd"/>
      <w:r w:rsidRPr="00A91EF0">
        <w:rPr>
          <w:rFonts w:ascii="inherit" w:eastAsia="Times New Roman" w:hAnsi="inherit" w:cs="Times New Roman"/>
          <w:i/>
          <w:iCs/>
          <w:color w:val="000000"/>
          <w:sz w:val="20"/>
          <w:szCs w:val="20"/>
          <w:bdr w:val="none" w:sz="0" w:space="0" w:color="auto" w:frame="1"/>
          <w:lang w:eastAsia="hu-HU"/>
        </w:rPr>
        <w:t xml:space="preserve"> Kutatási és Oktatási Központ, 1089 Budapest, Nagyvárad tér 4.</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3</w:t>
      </w:r>
      <w:r w:rsidRPr="00A91EF0">
        <w:rPr>
          <w:rFonts w:ascii="inherit" w:eastAsia="Times New Roman" w:hAnsi="inherit" w:cs="Times New Roman"/>
          <w:i/>
          <w:iCs/>
          <w:color w:val="000000"/>
          <w:sz w:val="20"/>
          <w:szCs w:val="20"/>
          <w:bdr w:val="none" w:sz="0" w:space="0" w:color="auto" w:frame="1"/>
          <w:lang w:eastAsia="hu-HU"/>
        </w:rPr>
        <w:t>Seroscience Kft</w:t>
      </w:r>
      <w:proofErr w:type="gramStart"/>
      <w:r w:rsidRPr="00A91EF0">
        <w:rPr>
          <w:rFonts w:ascii="inherit" w:eastAsia="Times New Roman" w:hAnsi="inherit" w:cs="Times New Roman"/>
          <w:i/>
          <w:iCs/>
          <w:color w:val="000000"/>
          <w:sz w:val="20"/>
          <w:szCs w:val="20"/>
          <w:bdr w:val="none" w:sz="0" w:space="0" w:color="auto" w:frame="1"/>
          <w:lang w:eastAsia="hu-HU"/>
        </w:rPr>
        <w:t>, ,</w:t>
      </w:r>
      <w:proofErr w:type="gramEnd"/>
      <w:r w:rsidRPr="00A91EF0">
        <w:rPr>
          <w:rFonts w:ascii="inherit" w:eastAsia="Times New Roman" w:hAnsi="inherit" w:cs="Times New Roman"/>
          <w:i/>
          <w:iCs/>
          <w:color w:val="000000"/>
          <w:sz w:val="20"/>
          <w:szCs w:val="20"/>
          <w:bdr w:val="none" w:sz="0" w:space="0" w:color="auto" w:frame="1"/>
          <w:lang w:eastAsia="hu-HU"/>
        </w:rPr>
        <w:t xml:space="preserve"> 1089 Budapest, Nagyvárad tér 4.</w:t>
      </w:r>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4</w:t>
      </w:r>
      <w:r w:rsidRPr="00A91EF0">
        <w:rPr>
          <w:rFonts w:ascii="inherit" w:eastAsia="Times New Roman" w:hAnsi="inherit" w:cs="Times New Roman"/>
          <w:i/>
          <w:iCs/>
          <w:color w:val="000000"/>
          <w:sz w:val="20"/>
          <w:szCs w:val="20"/>
          <w:bdr w:val="none" w:sz="0" w:space="0" w:color="auto" w:frame="1"/>
          <w:lang w:eastAsia="hu-HU"/>
        </w:rPr>
        <w:t>BAZ Megyei Központi Kórház és Egyetemi Oktatókórház, Nukleáris Diagnosztikai és Terápiás Osztály, 3526 Miskolc, Szentpéteri kapu 72-76</w:t>
      </w:r>
      <w:r w:rsidRPr="00A91EF0">
        <w:rPr>
          <w:rFonts w:ascii="Source Sans Pro" w:eastAsia="Times New Roman" w:hAnsi="Source Sans Pro" w:cs="Times New Roman"/>
          <w:color w:val="000000"/>
          <w:sz w:val="24"/>
          <w:szCs w:val="24"/>
          <w:lang w:eastAsia="hu-HU"/>
        </w:rPr>
        <w:br/>
      </w:r>
    </w:p>
    <w:p w:rsidR="00930779" w:rsidRPr="00A91EF0" w:rsidRDefault="00930779" w:rsidP="00930779">
      <w:pPr>
        <w:spacing w:before="150" w:after="180" w:line="240" w:lineRule="auto"/>
        <w:ind w:left="150"/>
        <w:jc w:val="both"/>
        <w:textAlignment w:val="baseline"/>
        <w:rPr>
          <w:rFonts w:ascii="Source Sans Pro" w:eastAsia="Times New Roman" w:hAnsi="Source Sans Pro" w:cs="Times New Roman"/>
          <w:color w:val="000000"/>
          <w:sz w:val="24"/>
          <w:szCs w:val="24"/>
          <w:lang w:eastAsia="hu-HU"/>
        </w:rPr>
      </w:pPr>
      <w:r w:rsidRPr="00A91EF0">
        <w:rPr>
          <w:rFonts w:ascii="Source Sans Pro" w:eastAsia="Times New Roman" w:hAnsi="Source Sans Pro" w:cs="Times New Roman"/>
          <w:color w:val="000000"/>
          <w:sz w:val="24"/>
          <w:szCs w:val="24"/>
          <w:lang w:eastAsia="hu-HU"/>
        </w:rPr>
        <w:t xml:space="preserve">A </w:t>
      </w:r>
      <w:proofErr w:type="spellStart"/>
      <w:r w:rsidRPr="00A91EF0">
        <w:rPr>
          <w:rFonts w:ascii="Source Sans Pro" w:eastAsia="Times New Roman" w:hAnsi="Source Sans Pro" w:cs="Times New Roman"/>
          <w:color w:val="000000"/>
          <w:sz w:val="24"/>
          <w:szCs w:val="24"/>
          <w:lang w:eastAsia="hu-HU"/>
        </w:rPr>
        <w:t>poliethylen</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glycol</w:t>
      </w:r>
      <w:proofErr w:type="spellEnd"/>
      <w:r w:rsidRPr="00A91EF0">
        <w:rPr>
          <w:rFonts w:ascii="Source Sans Pro" w:eastAsia="Times New Roman" w:hAnsi="Source Sans Pro" w:cs="Times New Roman"/>
          <w:color w:val="000000"/>
          <w:sz w:val="24"/>
          <w:szCs w:val="24"/>
          <w:lang w:eastAsia="hu-HU"/>
        </w:rPr>
        <w:t xml:space="preserve"> (PEG) más néven </w:t>
      </w:r>
      <w:proofErr w:type="spellStart"/>
      <w:r w:rsidRPr="00A91EF0">
        <w:rPr>
          <w:rFonts w:ascii="Source Sans Pro" w:eastAsia="Times New Roman" w:hAnsi="Source Sans Pro" w:cs="Times New Roman"/>
          <w:color w:val="000000"/>
          <w:sz w:val="24"/>
          <w:szCs w:val="24"/>
          <w:lang w:eastAsia="hu-HU"/>
        </w:rPr>
        <w:t>macrogol</w:t>
      </w:r>
      <w:proofErr w:type="spellEnd"/>
      <w:r w:rsidRPr="00A91EF0">
        <w:rPr>
          <w:rFonts w:ascii="Source Sans Pro" w:eastAsia="Times New Roman" w:hAnsi="Source Sans Pro" w:cs="Times New Roman"/>
          <w:color w:val="000000"/>
          <w:sz w:val="24"/>
          <w:szCs w:val="24"/>
          <w:lang w:eastAsia="hu-HU"/>
        </w:rPr>
        <w:t xml:space="preserve"> számos gyógyszerkészítmény segédanyaga. Legtöbbször a CARPA (</w:t>
      </w:r>
      <w:proofErr w:type="spellStart"/>
      <w:r w:rsidRPr="00A91EF0">
        <w:rPr>
          <w:rFonts w:ascii="Source Sans Pro" w:eastAsia="Times New Roman" w:hAnsi="Source Sans Pro" w:cs="Times New Roman"/>
          <w:color w:val="000000"/>
          <w:sz w:val="24"/>
          <w:szCs w:val="24"/>
          <w:lang w:eastAsia="hu-HU"/>
        </w:rPr>
        <w:t>complement</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acivation</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releated</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pseudoallergy</w:t>
      </w:r>
      <w:proofErr w:type="spellEnd"/>
      <w:r w:rsidRPr="00A91EF0">
        <w:rPr>
          <w:rFonts w:ascii="Source Sans Pro" w:eastAsia="Times New Roman" w:hAnsi="Source Sans Pro" w:cs="Times New Roman"/>
          <w:color w:val="000000"/>
          <w:sz w:val="24"/>
          <w:szCs w:val="24"/>
          <w:lang w:eastAsia="hu-HU"/>
        </w:rPr>
        <w:t xml:space="preserve">) mechanizmus révén okozhat </w:t>
      </w:r>
      <w:proofErr w:type="spellStart"/>
      <w:r w:rsidRPr="00A91EF0">
        <w:rPr>
          <w:rFonts w:ascii="Source Sans Pro" w:eastAsia="Times New Roman" w:hAnsi="Source Sans Pro" w:cs="Times New Roman"/>
          <w:color w:val="000000"/>
          <w:sz w:val="24"/>
          <w:szCs w:val="24"/>
          <w:lang w:eastAsia="hu-HU"/>
        </w:rPr>
        <w:t>anafilaxiát</w:t>
      </w:r>
      <w:proofErr w:type="spellEnd"/>
      <w:r w:rsidRPr="00A91EF0">
        <w:rPr>
          <w:rFonts w:ascii="Source Sans Pro" w:eastAsia="Times New Roman" w:hAnsi="Source Sans Pro" w:cs="Times New Roman"/>
          <w:color w:val="000000"/>
          <w:sz w:val="24"/>
          <w:szCs w:val="24"/>
          <w:lang w:eastAsia="hu-HU"/>
        </w:rPr>
        <w:t xml:space="preserve"> a szervezetben előforduló természetes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izotípusú</w:t>
      </w:r>
      <w:proofErr w:type="spellEnd"/>
      <w:r w:rsidRPr="00A91EF0">
        <w:rPr>
          <w:rFonts w:ascii="Source Sans Pro" w:eastAsia="Times New Roman" w:hAnsi="Source Sans Pro" w:cs="Times New Roman"/>
          <w:color w:val="000000"/>
          <w:sz w:val="24"/>
          <w:szCs w:val="24"/>
          <w:lang w:eastAsia="hu-HU"/>
        </w:rPr>
        <w:t xml:space="preserve"> antitestek inicializálásával. Az </w:t>
      </w:r>
      <w:proofErr w:type="spellStart"/>
      <w:r w:rsidRPr="00A91EF0">
        <w:rPr>
          <w:rFonts w:ascii="Source Sans Pro" w:eastAsia="Times New Roman" w:hAnsi="Source Sans Pro" w:cs="Times New Roman"/>
          <w:color w:val="000000"/>
          <w:sz w:val="24"/>
          <w:szCs w:val="24"/>
          <w:lang w:eastAsia="hu-HU"/>
        </w:rPr>
        <w:t>mRNS</w:t>
      </w:r>
      <w:proofErr w:type="spellEnd"/>
      <w:r w:rsidRPr="00A91EF0">
        <w:rPr>
          <w:rFonts w:ascii="Source Sans Pro" w:eastAsia="Times New Roman" w:hAnsi="Source Sans Pro" w:cs="Times New Roman"/>
          <w:color w:val="000000"/>
          <w:sz w:val="24"/>
          <w:szCs w:val="24"/>
          <w:lang w:eastAsia="hu-HU"/>
        </w:rPr>
        <w:t xml:space="preserve"> alapú COVID-19 vakcinák az új technológia miatt </w:t>
      </w:r>
      <w:proofErr w:type="spellStart"/>
      <w:r w:rsidRPr="00A91EF0">
        <w:rPr>
          <w:rFonts w:ascii="Source Sans Pro" w:eastAsia="Times New Roman" w:hAnsi="Source Sans Pro" w:cs="Times New Roman"/>
          <w:color w:val="000000"/>
          <w:sz w:val="24"/>
          <w:szCs w:val="24"/>
          <w:lang w:eastAsia="hu-HU"/>
        </w:rPr>
        <w:t>PEG-et</w:t>
      </w:r>
      <w:proofErr w:type="spellEnd"/>
      <w:r w:rsidRPr="00A91EF0">
        <w:rPr>
          <w:rFonts w:ascii="Source Sans Pro" w:eastAsia="Times New Roman" w:hAnsi="Source Sans Pro" w:cs="Times New Roman"/>
          <w:color w:val="000000"/>
          <w:sz w:val="24"/>
          <w:szCs w:val="24"/>
          <w:lang w:eastAsia="hu-HU"/>
        </w:rPr>
        <w:t xml:space="preserve"> is tartalmaznak. Beadásukat követő </w:t>
      </w:r>
      <w:proofErr w:type="spellStart"/>
      <w:r w:rsidRPr="00A91EF0">
        <w:rPr>
          <w:rFonts w:ascii="Source Sans Pro" w:eastAsia="Times New Roman" w:hAnsi="Source Sans Pro" w:cs="Times New Roman"/>
          <w:color w:val="000000"/>
          <w:sz w:val="24"/>
          <w:szCs w:val="24"/>
          <w:lang w:eastAsia="hu-HU"/>
        </w:rPr>
        <w:t>anafilaxiák</w:t>
      </w:r>
      <w:proofErr w:type="spellEnd"/>
      <w:r w:rsidRPr="00A91EF0">
        <w:rPr>
          <w:rFonts w:ascii="Source Sans Pro" w:eastAsia="Times New Roman" w:hAnsi="Source Sans Pro" w:cs="Times New Roman"/>
          <w:color w:val="000000"/>
          <w:sz w:val="24"/>
          <w:szCs w:val="24"/>
          <w:lang w:eastAsia="hu-HU"/>
        </w:rPr>
        <w:t xml:space="preserve"> megjelenése az átlagos oltás utáni </w:t>
      </w:r>
      <w:proofErr w:type="spellStart"/>
      <w:r w:rsidRPr="00A91EF0">
        <w:rPr>
          <w:rFonts w:ascii="Source Sans Pro" w:eastAsia="Times New Roman" w:hAnsi="Source Sans Pro" w:cs="Times New Roman"/>
          <w:color w:val="000000"/>
          <w:sz w:val="24"/>
          <w:szCs w:val="24"/>
          <w:lang w:eastAsia="hu-HU"/>
        </w:rPr>
        <w:t>anafilaxiák</w:t>
      </w:r>
      <w:proofErr w:type="spellEnd"/>
      <w:r w:rsidRPr="00A91EF0">
        <w:rPr>
          <w:rFonts w:ascii="Source Sans Pro" w:eastAsia="Times New Roman" w:hAnsi="Source Sans Pro" w:cs="Times New Roman"/>
          <w:color w:val="000000"/>
          <w:sz w:val="24"/>
          <w:szCs w:val="24"/>
          <w:lang w:eastAsia="hu-HU"/>
        </w:rPr>
        <w:t xml:space="preserve"> előfordulásnak ötszöröse, a nemzetközi irodalom szerint a PEG komponenseknek lehet ebben oki szerepe. Célkitűzés: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mérése és ennek alapján oltási, </w:t>
      </w:r>
      <w:proofErr w:type="spellStart"/>
      <w:r w:rsidRPr="00A91EF0">
        <w:rPr>
          <w:rFonts w:ascii="Source Sans Pro" w:eastAsia="Times New Roman" w:hAnsi="Source Sans Pro" w:cs="Times New Roman"/>
          <w:color w:val="000000"/>
          <w:sz w:val="24"/>
          <w:szCs w:val="24"/>
          <w:lang w:eastAsia="hu-HU"/>
        </w:rPr>
        <w:t>allergológai</w:t>
      </w:r>
      <w:proofErr w:type="spellEnd"/>
      <w:r w:rsidRPr="00A91EF0">
        <w:rPr>
          <w:rFonts w:ascii="Source Sans Pro" w:eastAsia="Times New Roman" w:hAnsi="Source Sans Pro" w:cs="Times New Roman"/>
          <w:color w:val="000000"/>
          <w:sz w:val="24"/>
          <w:szCs w:val="24"/>
          <w:lang w:eastAsia="hu-HU"/>
        </w:rPr>
        <w:t xml:space="preserve"> tanácsadás, illetve az </w:t>
      </w:r>
      <w:proofErr w:type="spellStart"/>
      <w:r w:rsidRPr="00A91EF0">
        <w:rPr>
          <w:rFonts w:ascii="Source Sans Pro" w:eastAsia="Times New Roman" w:hAnsi="Source Sans Pro" w:cs="Times New Roman"/>
          <w:color w:val="000000"/>
          <w:sz w:val="24"/>
          <w:szCs w:val="24"/>
          <w:lang w:eastAsia="hu-HU"/>
        </w:rPr>
        <w:t>anafilaxiák</w:t>
      </w:r>
      <w:proofErr w:type="spellEnd"/>
      <w:r w:rsidRPr="00A91EF0">
        <w:rPr>
          <w:rFonts w:ascii="Source Sans Pro" w:eastAsia="Times New Roman" w:hAnsi="Source Sans Pro" w:cs="Times New Roman"/>
          <w:color w:val="000000"/>
          <w:sz w:val="24"/>
          <w:szCs w:val="24"/>
          <w:lang w:eastAsia="hu-HU"/>
        </w:rPr>
        <w:t xml:space="preserve"> nem </w:t>
      </w:r>
      <w:proofErr w:type="spellStart"/>
      <w:r w:rsidRPr="00A91EF0">
        <w:rPr>
          <w:rFonts w:ascii="Source Sans Pro" w:eastAsia="Times New Roman" w:hAnsi="Source Sans Pro" w:cs="Times New Roman"/>
          <w:color w:val="000000"/>
          <w:sz w:val="24"/>
          <w:szCs w:val="24"/>
          <w:lang w:eastAsia="hu-HU"/>
        </w:rPr>
        <w:t>IgE</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mediált</w:t>
      </w:r>
      <w:proofErr w:type="spellEnd"/>
      <w:r w:rsidRPr="00A91EF0">
        <w:rPr>
          <w:rFonts w:ascii="Source Sans Pro" w:eastAsia="Times New Roman" w:hAnsi="Source Sans Pro" w:cs="Times New Roman"/>
          <w:color w:val="000000"/>
          <w:sz w:val="24"/>
          <w:szCs w:val="24"/>
          <w:lang w:eastAsia="hu-HU"/>
        </w:rPr>
        <w:t xml:space="preserve"> mechanizmusának megismerése. Beteg és módszer: A vizsgálatba 147 önkéntest vontunk be, akikben PEG specifikus </w:t>
      </w:r>
      <w:proofErr w:type="spellStart"/>
      <w:r w:rsidRPr="00A91EF0">
        <w:rPr>
          <w:rFonts w:ascii="Source Sans Pro" w:eastAsia="Times New Roman" w:hAnsi="Source Sans Pro" w:cs="Times New Roman"/>
          <w:color w:val="000000"/>
          <w:sz w:val="24"/>
          <w:szCs w:val="24"/>
          <w:lang w:eastAsia="hu-HU"/>
        </w:rPr>
        <w:t>IgE</w:t>
      </w:r>
      <w:proofErr w:type="spellEnd"/>
      <w:r w:rsidRPr="00A91EF0">
        <w:rPr>
          <w:rFonts w:ascii="Source Sans Pro" w:eastAsia="Times New Roman" w:hAnsi="Source Sans Pro" w:cs="Times New Roman"/>
          <w:color w:val="000000"/>
          <w:sz w:val="24"/>
          <w:szCs w:val="24"/>
          <w:lang w:eastAsia="hu-HU"/>
        </w:rPr>
        <w:t xml:space="preserve"> és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szinteket és neutralizáló anti-COVID-19 antitestet mértünk. A </w:t>
      </w:r>
      <w:proofErr w:type="spellStart"/>
      <w:r w:rsidRPr="00A91EF0">
        <w:rPr>
          <w:rFonts w:ascii="Source Sans Pro" w:eastAsia="Times New Roman" w:hAnsi="Source Sans Pro" w:cs="Times New Roman"/>
          <w:color w:val="000000"/>
          <w:sz w:val="24"/>
          <w:szCs w:val="24"/>
          <w:lang w:eastAsia="hu-HU"/>
        </w:rPr>
        <w:t>pszeudo-allergiára</w:t>
      </w:r>
      <w:proofErr w:type="spellEnd"/>
      <w:r w:rsidRPr="00A91EF0">
        <w:rPr>
          <w:rFonts w:ascii="Source Sans Pro" w:eastAsia="Times New Roman" w:hAnsi="Source Sans Pro" w:cs="Times New Roman"/>
          <w:color w:val="000000"/>
          <w:sz w:val="24"/>
          <w:szCs w:val="24"/>
          <w:lang w:eastAsia="hu-HU"/>
        </w:rPr>
        <w:t xml:space="preserve"> gyanúsan magas értékekkel bíróknak oltási tanácsot adtunk, melyben a PEG tartalmú oltások, ill. gyógyszerkészítmények kerülését javasoltuk. Néhány esetben lehetőségünk volt a vizsgálatba bevont személyek savóját </w:t>
      </w:r>
      <w:proofErr w:type="spellStart"/>
      <w:r w:rsidRPr="00A91EF0">
        <w:rPr>
          <w:rFonts w:ascii="Source Sans Pro" w:eastAsia="Times New Roman" w:hAnsi="Source Sans Pro" w:cs="Times New Roman"/>
          <w:color w:val="000000"/>
          <w:sz w:val="24"/>
          <w:szCs w:val="24"/>
          <w:lang w:eastAsia="hu-HU"/>
        </w:rPr>
        <w:t>in</w:t>
      </w:r>
      <w:proofErr w:type="spellEnd"/>
      <w:r w:rsidRPr="00A91EF0">
        <w:rPr>
          <w:rFonts w:ascii="Source Sans Pro" w:eastAsia="Times New Roman" w:hAnsi="Source Sans Pro" w:cs="Times New Roman"/>
          <w:color w:val="000000"/>
          <w:sz w:val="24"/>
          <w:szCs w:val="24"/>
          <w:lang w:eastAsia="hu-HU"/>
        </w:rPr>
        <w:t xml:space="preserve"> vitro Pfizer oltóanyaggal </w:t>
      </w:r>
      <w:proofErr w:type="spellStart"/>
      <w:r w:rsidRPr="00A91EF0">
        <w:rPr>
          <w:rFonts w:ascii="Source Sans Pro" w:eastAsia="Times New Roman" w:hAnsi="Source Sans Pro" w:cs="Times New Roman"/>
          <w:color w:val="000000"/>
          <w:sz w:val="24"/>
          <w:szCs w:val="24"/>
          <w:lang w:eastAsia="hu-HU"/>
        </w:rPr>
        <w:t>reagáltani</w:t>
      </w:r>
      <w:proofErr w:type="spellEnd"/>
      <w:r w:rsidRPr="00A91EF0">
        <w:rPr>
          <w:rFonts w:ascii="Source Sans Pro" w:eastAsia="Times New Roman" w:hAnsi="Source Sans Pro" w:cs="Times New Roman"/>
          <w:color w:val="000000"/>
          <w:sz w:val="24"/>
          <w:szCs w:val="24"/>
          <w:lang w:eastAsia="hu-HU"/>
        </w:rPr>
        <w:t xml:space="preserve"> és a komplement aktivációt vizsgálni. A mérések vérplazmából és vérsavóból a Semmelweis Egyetem Transzlációs Medicina Intézetben történtek, az </w:t>
      </w:r>
      <w:proofErr w:type="spellStart"/>
      <w:r w:rsidRPr="00A91EF0">
        <w:rPr>
          <w:rFonts w:ascii="Source Sans Pro" w:eastAsia="Times New Roman" w:hAnsi="Source Sans Pro" w:cs="Times New Roman"/>
          <w:color w:val="000000"/>
          <w:sz w:val="24"/>
          <w:szCs w:val="24"/>
          <w:lang w:eastAsia="hu-HU"/>
        </w:rPr>
        <w:t>allergológiai</w:t>
      </w:r>
      <w:proofErr w:type="spellEnd"/>
      <w:r w:rsidRPr="00A91EF0">
        <w:rPr>
          <w:rFonts w:ascii="Source Sans Pro" w:eastAsia="Times New Roman" w:hAnsi="Source Sans Pro" w:cs="Times New Roman"/>
          <w:color w:val="000000"/>
          <w:sz w:val="24"/>
          <w:szCs w:val="24"/>
          <w:lang w:eastAsia="hu-HU"/>
        </w:rPr>
        <w:t xml:space="preserve"> és COVID fertőzöttségre, oltási reakciókra vonatkozó </w:t>
      </w:r>
      <w:r w:rsidRPr="00A91EF0">
        <w:rPr>
          <w:rFonts w:ascii="Source Sans Pro" w:eastAsia="Times New Roman" w:hAnsi="Source Sans Pro" w:cs="Times New Roman"/>
          <w:color w:val="000000"/>
          <w:sz w:val="24"/>
          <w:szCs w:val="24"/>
          <w:lang w:eastAsia="hu-HU"/>
        </w:rPr>
        <w:lastRenderedPageBreak/>
        <w:t xml:space="preserve">kórelőzményt </w:t>
      </w:r>
      <w:proofErr w:type="spellStart"/>
      <w:r w:rsidRPr="00A91EF0">
        <w:rPr>
          <w:rFonts w:ascii="Source Sans Pro" w:eastAsia="Times New Roman" w:hAnsi="Source Sans Pro" w:cs="Times New Roman"/>
          <w:color w:val="000000"/>
          <w:sz w:val="24"/>
          <w:szCs w:val="24"/>
          <w:lang w:eastAsia="hu-HU"/>
        </w:rPr>
        <w:t>telemedicínás</w:t>
      </w:r>
      <w:proofErr w:type="spellEnd"/>
      <w:r w:rsidRPr="00A91EF0">
        <w:rPr>
          <w:rFonts w:ascii="Source Sans Pro" w:eastAsia="Times New Roman" w:hAnsi="Source Sans Pro" w:cs="Times New Roman"/>
          <w:color w:val="000000"/>
          <w:sz w:val="24"/>
          <w:szCs w:val="24"/>
          <w:lang w:eastAsia="hu-HU"/>
        </w:rPr>
        <w:t xml:space="preserve"> interjúkkal tártuk fel és az eredmények ismeretében oltási tanácsot adtunk. Eredmények: Az absztrakt beadás idejében a mérések még folynak, néhány tendencia azonban már megfigyelhető. A </w:t>
      </w:r>
      <w:proofErr w:type="spellStart"/>
      <w:r w:rsidRPr="00A91EF0">
        <w:rPr>
          <w:rFonts w:ascii="Source Sans Pro" w:eastAsia="Times New Roman" w:hAnsi="Source Sans Pro" w:cs="Times New Roman"/>
          <w:color w:val="000000"/>
          <w:sz w:val="24"/>
          <w:szCs w:val="24"/>
          <w:lang w:eastAsia="hu-HU"/>
        </w:rPr>
        <w:t>mRNS</w:t>
      </w:r>
      <w:proofErr w:type="spellEnd"/>
      <w:r w:rsidRPr="00A91EF0">
        <w:rPr>
          <w:rFonts w:ascii="Source Sans Pro" w:eastAsia="Times New Roman" w:hAnsi="Source Sans Pro" w:cs="Times New Roman"/>
          <w:color w:val="000000"/>
          <w:sz w:val="24"/>
          <w:szCs w:val="24"/>
          <w:lang w:eastAsia="hu-HU"/>
        </w:rPr>
        <w:t xml:space="preserve"> oltás előtti alap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szintek nagy szórás mutatnak, értékeik logaritmusa normál eloszlást jelenít meg, ami arra utal, hogy az ellenanyag – kisebb-nagyobb mértékben – minden emberben jelen van. Az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és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IgE</w:t>
      </w:r>
      <w:proofErr w:type="spellEnd"/>
      <w:r w:rsidRPr="00A91EF0">
        <w:rPr>
          <w:rFonts w:ascii="Source Sans Pro" w:eastAsia="Times New Roman" w:hAnsi="Source Sans Pro" w:cs="Times New Roman"/>
          <w:color w:val="000000"/>
          <w:sz w:val="24"/>
          <w:szCs w:val="24"/>
          <w:lang w:eastAsia="hu-HU"/>
        </w:rPr>
        <w:t xml:space="preserve"> szintek korreláltak egymással. </w:t>
      </w:r>
      <w:proofErr w:type="spellStart"/>
      <w:r w:rsidRPr="00A91EF0">
        <w:rPr>
          <w:rFonts w:ascii="Source Sans Pro" w:eastAsia="Times New Roman" w:hAnsi="Source Sans Pro" w:cs="Times New Roman"/>
          <w:color w:val="000000"/>
          <w:sz w:val="24"/>
          <w:szCs w:val="24"/>
          <w:lang w:eastAsia="hu-HU"/>
        </w:rPr>
        <w:t>mRNS</w:t>
      </w:r>
      <w:proofErr w:type="spellEnd"/>
      <w:r w:rsidRPr="00A91EF0">
        <w:rPr>
          <w:rFonts w:ascii="Source Sans Pro" w:eastAsia="Times New Roman" w:hAnsi="Source Sans Pro" w:cs="Times New Roman"/>
          <w:color w:val="000000"/>
          <w:sz w:val="24"/>
          <w:szCs w:val="24"/>
          <w:lang w:eastAsia="hu-HU"/>
        </w:rPr>
        <w:t xml:space="preserve"> oltás után gyakran kimutatható az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szint emelkedése. Azonban a már eleve relatíve magas ellenanyagszinttel rendelkező páciensekben az oltás nem indukál további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termelést. </w:t>
      </w:r>
      <w:proofErr w:type="spellStart"/>
      <w:r w:rsidRPr="00A91EF0">
        <w:rPr>
          <w:rFonts w:ascii="Source Sans Pro" w:eastAsia="Times New Roman" w:hAnsi="Source Sans Pro" w:cs="Times New Roman"/>
          <w:color w:val="000000"/>
          <w:sz w:val="24"/>
          <w:szCs w:val="24"/>
          <w:lang w:eastAsia="hu-HU"/>
        </w:rPr>
        <w:t>mRNS</w:t>
      </w:r>
      <w:proofErr w:type="spellEnd"/>
      <w:r w:rsidRPr="00A91EF0">
        <w:rPr>
          <w:rFonts w:ascii="Source Sans Pro" w:eastAsia="Times New Roman" w:hAnsi="Source Sans Pro" w:cs="Times New Roman"/>
          <w:color w:val="000000"/>
          <w:sz w:val="24"/>
          <w:szCs w:val="24"/>
          <w:lang w:eastAsia="hu-HU"/>
        </w:rPr>
        <w:t xml:space="preserve"> oltásra </w:t>
      </w:r>
      <w:proofErr w:type="spellStart"/>
      <w:r w:rsidRPr="00A91EF0">
        <w:rPr>
          <w:rFonts w:ascii="Source Sans Pro" w:eastAsia="Times New Roman" w:hAnsi="Source Sans Pro" w:cs="Times New Roman"/>
          <w:color w:val="000000"/>
          <w:sz w:val="24"/>
          <w:szCs w:val="24"/>
          <w:lang w:eastAsia="hu-HU"/>
        </w:rPr>
        <w:t>anafilaxiával</w:t>
      </w:r>
      <w:proofErr w:type="spellEnd"/>
      <w:r w:rsidRPr="00A91EF0">
        <w:rPr>
          <w:rFonts w:ascii="Source Sans Pro" w:eastAsia="Times New Roman" w:hAnsi="Source Sans Pro" w:cs="Times New Roman"/>
          <w:color w:val="000000"/>
          <w:sz w:val="24"/>
          <w:szCs w:val="24"/>
          <w:lang w:eastAsia="hu-HU"/>
        </w:rPr>
        <w:t xml:space="preserve"> reagáló – egyelőre 3 – beteg közül egynek volt már oltás előtt nagyon magas (7000 U/ml feletti)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szintje, a másik két betegnél átlagos volt ez a szint. Miután a nagyon magas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szinttel rendelkező személyek savóját </w:t>
      </w:r>
      <w:proofErr w:type="spellStart"/>
      <w:r w:rsidRPr="00A91EF0">
        <w:rPr>
          <w:rFonts w:ascii="Source Sans Pro" w:eastAsia="Times New Roman" w:hAnsi="Source Sans Pro" w:cs="Times New Roman"/>
          <w:color w:val="000000"/>
          <w:sz w:val="24"/>
          <w:szCs w:val="24"/>
          <w:lang w:eastAsia="hu-HU"/>
        </w:rPr>
        <w:t>in</w:t>
      </w:r>
      <w:proofErr w:type="spellEnd"/>
      <w:r w:rsidRPr="00A91EF0">
        <w:rPr>
          <w:rFonts w:ascii="Source Sans Pro" w:eastAsia="Times New Roman" w:hAnsi="Source Sans Pro" w:cs="Times New Roman"/>
          <w:color w:val="000000"/>
          <w:sz w:val="24"/>
          <w:szCs w:val="24"/>
          <w:lang w:eastAsia="hu-HU"/>
        </w:rPr>
        <w:t xml:space="preserve"> vitro Pfizer oltóanyaggal reagáltattuk 37 </w:t>
      </w:r>
      <w:proofErr w:type="spellStart"/>
      <w:r w:rsidRPr="00A91EF0">
        <w:rPr>
          <w:rFonts w:ascii="Source Sans Pro" w:eastAsia="Times New Roman" w:hAnsi="Source Sans Pro" w:cs="Times New Roman"/>
          <w:color w:val="000000"/>
          <w:sz w:val="24"/>
          <w:szCs w:val="24"/>
          <w:lang w:eastAsia="hu-HU"/>
        </w:rPr>
        <w:t>°C-on</w:t>
      </w:r>
      <w:proofErr w:type="spellEnd"/>
      <w:r w:rsidRPr="00A91EF0">
        <w:rPr>
          <w:rFonts w:ascii="Source Sans Pro" w:eastAsia="Times New Roman" w:hAnsi="Source Sans Pro" w:cs="Times New Roman"/>
          <w:color w:val="000000"/>
          <w:sz w:val="24"/>
          <w:szCs w:val="24"/>
          <w:lang w:eastAsia="hu-HU"/>
        </w:rPr>
        <w:t xml:space="preserve">, jelentős C5a </w:t>
      </w:r>
      <w:proofErr w:type="spellStart"/>
      <w:r w:rsidRPr="00A91EF0">
        <w:rPr>
          <w:rFonts w:ascii="Source Sans Pro" w:eastAsia="Times New Roman" w:hAnsi="Source Sans Pro" w:cs="Times New Roman"/>
          <w:color w:val="000000"/>
          <w:sz w:val="24"/>
          <w:szCs w:val="24"/>
          <w:lang w:eastAsia="hu-HU"/>
        </w:rPr>
        <w:t>anafilatoxin</w:t>
      </w:r>
      <w:proofErr w:type="spellEnd"/>
      <w:r w:rsidRPr="00A91EF0">
        <w:rPr>
          <w:rFonts w:ascii="Source Sans Pro" w:eastAsia="Times New Roman" w:hAnsi="Source Sans Pro" w:cs="Times New Roman"/>
          <w:color w:val="000000"/>
          <w:sz w:val="24"/>
          <w:szCs w:val="24"/>
          <w:lang w:eastAsia="hu-HU"/>
        </w:rPr>
        <w:t xml:space="preserve"> indukciót figyeltünk meg, amely a CARPA mechanizmust igazolta. Alacsony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szintű savókon nem volt megfigyelhető komplement aktiváció. 3 500 U/ml körüli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alapszint még nem okozott klinikai tüneteket az oltás után. A </w:t>
      </w:r>
      <w:proofErr w:type="spellStart"/>
      <w:r w:rsidRPr="00A91EF0">
        <w:rPr>
          <w:rFonts w:ascii="Source Sans Pro" w:eastAsia="Times New Roman" w:hAnsi="Source Sans Pro" w:cs="Times New Roman"/>
          <w:color w:val="000000"/>
          <w:sz w:val="24"/>
          <w:szCs w:val="24"/>
          <w:lang w:eastAsia="hu-HU"/>
        </w:rPr>
        <w:t>mastocytosisos</w:t>
      </w:r>
      <w:proofErr w:type="spellEnd"/>
      <w:r w:rsidRPr="00A91EF0">
        <w:rPr>
          <w:rFonts w:ascii="Source Sans Pro" w:eastAsia="Times New Roman" w:hAnsi="Source Sans Pro" w:cs="Times New Roman"/>
          <w:color w:val="000000"/>
          <w:sz w:val="24"/>
          <w:szCs w:val="24"/>
          <w:lang w:eastAsia="hu-HU"/>
        </w:rPr>
        <w:t xml:space="preserve"> betegekben a többi vizsgált betegcsoporthoz képest lényegesen gyakrabban mutatható ki erősen emelkedett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szint, ami alapján ők kifejezetten veszélyeztetettek a </w:t>
      </w:r>
      <w:proofErr w:type="spellStart"/>
      <w:r w:rsidRPr="00A91EF0">
        <w:rPr>
          <w:rFonts w:ascii="Source Sans Pro" w:eastAsia="Times New Roman" w:hAnsi="Source Sans Pro" w:cs="Times New Roman"/>
          <w:color w:val="000000"/>
          <w:sz w:val="24"/>
          <w:szCs w:val="24"/>
          <w:lang w:eastAsia="hu-HU"/>
        </w:rPr>
        <w:t>PEGylált</w:t>
      </w:r>
      <w:proofErr w:type="spellEnd"/>
      <w:r w:rsidRPr="00A91EF0">
        <w:rPr>
          <w:rFonts w:ascii="Source Sans Pro" w:eastAsia="Times New Roman" w:hAnsi="Source Sans Pro" w:cs="Times New Roman"/>
          <w:color w:val="000000"/>
          <w:sz w:val="24"/>
          <w:szCs w:val="24"/>
          <w:lang w:eastAsia="hu-HU"/>
        </w:rPr>
        <w:t xml:space="preserve"> oltóanyagokra. Konklúzió: Oltást követően </w:t>
      </w:r>
      <w:proofErr w:type="spellStart"/>
      <w:r w:rsidRPr="00A91EF0">
        <w:rPr>
          <w:rFonts w:ascii="Source Sans Pro" w:eastAsia="Times New Roman" w:hAnsi="Source Sans Pro" w:cs="Times New Roman"/>
          <w:color w:val="000000"/>
          <w:sz w:val="24"/>
          <w:szCs w:val="24"/>
          <w:lang w:eastAsia="hu-HU"/>
        </w:rPr>
        <w:t>anafilaxiával</w:t>
      </w:r>
      <w:proofErr w:type="spellEnd"/>
      <w:r w:rsidRPr="00A91EF0">
        <w:rPr>
          <w:rFonts w:ascii="Source Sans Pro" w:eastAsia="Times New Roman" w:hAnsi="Source Sans Pro" w:cs="Times New Roman"/>
          <w:color w:val="000000"/>
          <w:sz w:val="24"/>
          <w:szCs w:val="24"/>
          <w:lang w:eastAsia="hu-HU"/>
        </w:rPr>
        <w:t xml:space="preserve"> reagáló betegeknél </w:t>
      </w:r>
      <w:proofErr w:type="spellStart"/>
      <w:r w:rsidRPr="00A91EF0">
        <w:rPr>
          <w:rFonts w:ascii="Source Sans Pro" w:eastAsia="Times New Roman" w:hAnsi="Source Sans Pro" w:cs="Times New Roman"/>
          <w:color w:val="000000"/>
          <w:sz w:val="24"/>
          <w:szCs w:val="24"/>
          <w:lang w:eastAsia="hu-HU"/>
        </w:rPr>
        <w:t>kontraindikáltuk</w:t>
      </w:r>
      <w:proofErr w:type="spellEnd"/>
      <w:r w:rsidRPr="00A91EF0">
        <w:rPr>
          <w:rFonts w:ascii="Source Sans Pro" w:eastAsia="Times New Roman" w:hAnsi="Source Sans Pro" w:cs="Times New Roman"/>
          <w:color w:val="000000"/>
          <w:sz w:val="24"/>
          <w:szCs w:val="24"/>
          <w:lang w:eastAsia="hu-HU"/>
        </w:rPr>
        <w:t xml:space="preserve"> a második, hasonlóan PEG tartalmú oltást. Nekik és a 3000 U/ml </w:t>
      </w:r>
      <w:proofErr w:type="spellStart"/>
      <w:r w:rsidRPr="00A91EF0">
        <w:rPr>
          <w:rFonts w:ascii="Source Sans Pro" w:eastAsia="Times New Roman" w:hAnsi="Source Sans Pro" w:cs="Times New Roman"/>
          <w:color w:val="000000"/>
          <w:sz w:val="24"/>
          <w:szCs w:val="24"/>
          <w:lang w:eastAsia="hu-HU"/>
        </w:rPr>
        <w:t>anti-PEG</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IgM</w:t>
      </w:r>
      <w:proofErr w:type="spellEnd"/>
      <w:r w:rsidRPr="00A91EF0">
        <w:rPr>
          <w:rFonts w:ascii="Source Sans Pro" w:eastAsia="Times New Roman" w:hAnsi="Source Sans Pro" w:cs="Times New Roman"/>
          <w:color w:val="000000"/>
          <w:sz w:val="24"/>
          <w:szCs w:val="24"/>
          <w:lang w:eastAsia="hu-HU"/>
        </w:rPr>
        <w:t xml:space="preserve"> szint feletti betegeknek az </w:t>
      </w:r>
      <w:proofErr w:type="spellStart"/>
      <w:r w:rsidRPr="00A91EF0">
        <w:rPr>
          <w:rFonts w:ascii="Source Sans Pro" w:eastAsia="Times New Roman" w:hAnsi="Source Sans Pro" w:cs="Times New Roman"/>
          <w:color w:val="000000"/>
          <w:sz w:val="24"/>
          <w:szCs w:val="24"/>
          <w:lang w:eastAsia="hu-HU"/>
        </w:rPr>
        <w:t>anafilaxia</w:t>
      </w:r>
      <w:proofErr w:type="spellEnd"/>
      <w:r w:rsidRPr="00A91EF0">
        <w:rPr>
          <w:rFonts w:ascii="Source Sans Pro" w:eastAsia="Times New Roman" w:hAnsi="Source Sans Pro" w:cs="Times New Roman"/>
          <w:color w:val="000000"/>
          <w:sz w:val="24"/>
          <w:szCs w:val="24"/>
          <w:lang w:eastAsia="hu-HU"/>
        </w:rPr>
        <w:t xml:space="preserve"> rizikója miatt más típusú oltás felvételét javasoltuk. Jelenleg a PEG allergia vizsgálata csak kutatási céllal elérhető. Az új PEG tartalmú, tömeges </w:t>
      </w:r>
      <w:proofErr w:type="spellStart"/>
      <w:r w:rsidRPr="00A91EF0">
        <w:rPr>
          <w:rFonts w:ascii="Source Sans Pro" w:eastAsia="Times New Roman" w:hAnsi="Source Sans Pro" w:cs="Times New Roman"/>
          <w:color w:val="000000"/>
          <w:sz w:val="24"/>
          <w:szCs w:val="24"/>
          <w:lang w:eastAsia="hu-HU"/>
        </w:rPr>
        <w:t>mRNS</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vakcináció</w:t>
      </w:r>
      <w:proofErr w:type="spellEnd"/>
      <w:r w:rsidRPr="00A91EF0">
        <w:rPr>
          <w:rFonts w:ascii="Source Sans Pro" w:eastAsia="Times New Roman" w:hAnsi="Source Sans Pro" w:cs="Times New Roman"/>
          <w:color w:val="000000"/>
          <w:sz w:val="24"/>
          <w:szCs w:val="24"/>
          <w:lang w:eastAsia="hu-HU"/>
        </w:rPr>
        <w:t xml:space="preserve"> és a bár ritka, de megnövekedett </w:t>
      </w:r>
      <w:proofErr w:type="spellStart"/>
      <w:r w:rsidRPr="00A91EF0">
        <w:rPr>
          <w:rFonts w:ascii="Source Sans Pro" w:eastAsia="Times New Roman" w:hAnsi="Source Sans Pro" w:cs="Times New Roman"/>
          <w:color w:val="000000"/>
          <w:sz w:val="24"/>
          <w:szCs w:val="24"/>
          <w:lang w:eastAsia="hu-HU"/>
        </w:rPr>
        <w:t>anafilaxia</w:t>
      </w:r>
      <w:proofErr w:type="spellEnd"/>
      <w:r w:rsidRPr="00A91EF0">
        <w:rPr>
          <w:rFonts w:ascii="Source Sans Pro" w:eastAsia="Times New Roman" w:hAnsi="Source Sans Pro" w:cs="Times New Roman"/>
          <w:color w:val="000000"/>
          <w:sz w:val="24"/>
          <w:szCs w:val="24"/>
          <w:lang w:eastAsia="hu-HU"/>
        </w:rPr>
        <w:t xml:space="preserve"> veszély megkívánja, hogy a </w:t>
      </w:r>
      <w:proofErr w:type="spellStart"/>
      <w:r w:rsidRPr="00A91EF0">
        <w:rPr>
          <w:rFonts w:ascii="Source Sans Pro" w:eastAsia="Times New Roman" w:hAnsi="Source Sans Pro" w:cs="Times New Roman"/>
          <w:color w:val="000000"/>
          <w:sz w:val="24"/>
          <w:szCs w:val="24"/>
          <w:lang w:eastAsia="hu-HU"/>
        </w:rPr>
        <w:t>klinikumba</w:t>
      </w:r>
      <w:proofErr w:type="spellEnd"/>
      <w:r w:rsidRPr="00A91EF0">
        <w:rPr>
          <w:rFonts w:ascii="Source Sans Pro" w:eastAsia="Times New Roman" w:hAnsi="Source Sans Pro" w:cs="Times New Roman"/>
          <w:color w:val="000000"/>
          <w:sz w:val="24"/>
          <w:szCs w:val="24"/>
          <w:lang w:eastAsia="hu-HU"/>
        </w:rPr>
        <w:t xml:space="preserve"> is bevezetésre kerüljön ez a vizsgálati lehetőség a rizikó csoport számára. Kutatásunk során feltárt nem </w:t>
      </w:r>
      <w:proofErr w:type="spellStart"/>
      <w:r w:rsidRPr="00A91EF0">
        <w:rPr>
          <w:rFonts w:ascii="Source Sans Pro" w:eastAsia="Times New Roman" w:hAnsi="Source Sans Pro" w:cs="Times New Roman"/>
          <w:color w:val="000000"/>
          <w:sz w:val="24"/>
          <w:szCs w:val="24"/>
          <w:lang w:eastAsia="hu-HU"/>
        </w:rPr>
        <w:t>IgE</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mediált</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anafilaxiák</w:t>
      </w:r>
      <w:proofErr w:type="spellEnd"/>
      <w:r w:rsidRPr="00A91EF0">
        <w:rPr>
          <w:rFonts w:ascii="Source Sans Pro" w:eastAsia="Times New Roman" w:hAnsi="Source Sans Pro" w:cs="Times New Roman"/>
          <w:color w:val="000000"/>
          <w:sz w:val="24"/>
          <w:szCs w:val="24"/>
          <w:lang w:eastAsia="hu-HU"/>
        </w:rPr>
        <w:t xml:space="preserve"> </w:t>
      </w:r>
      <w:proofErr w:type="spellStart"/>
      <w:r w:rsidRPr="00A91EF0">
        <w:rPr>
          <w:rFonts w:ascii="Source Sans Pro" w:eastAsia="Times New Roman" w:hAnsi="Source Sans Pro" w:cs="Times New Roman"/>
          <w:color w:val="000000"/>
          <w:sz w:val="24"/>
          <w:szCs w:val="24"/>
          <w:lang w:eastAsia="hu-HU"/>
        </w:rPr>
        <w:t>patomechanizmusának</w:t>
      </w:r>
      <w:proofErr w:type="spellEnd"/>
      <w:r w:rsidRPr="00A91EF0">
        <w:rPr>
          <w:rFonts w:ascii="Source Sans Pro" w:eastAsia="Times New Roman" w:hAnsi="Source Sans Pro" w:cs="Times New Roman"/>
          <w:color w:val="000000"/>
          <w:sz w:val="24"/>
          <w:szCs w:val="24"/>
          <w:lang w:eastAsia="hu-HU"/>
        </w:rPr>
        <w:t xml:space="preserve"> vizsgálata és megismerése jól példázza az alapkutatás és a </w:t>
      </w:r>
      <w:proofErr w:type="spellStart"/>
      <w:r w:rsidRPr="00A91EF0">
        <w:rPr>
          <w:rFonts w:ascii="Source Sans Pro" w:eastAsia="Times New Roman" w:hAnsi="Source Sans Pro" w:cs="Times New Roman"/>
          <w:color w:val="000000"/>
          <w:sz w:val="24"/>
          <w:szCs w:val="24"/>
          <w:lang w:eastAsia="hu-HU"/>
        </w:rPr>
        <w:t>klinikum</w:t>
      </w:r>
      <w:proofErr w:type="spellEnd"/>
      <w:r w:rsidRPr="00A91EF0">
        <w:rPr>
          <w:rFonts w:ascii="Source Sans Pro" w:eastAsia="Times New Roman" w:hAnsi="Source Sans Pro" w:cs="Times New Roman"/>
          <w:color w:val="000000"/>
          <w:sz w:val="24"/>
          <w:szCs w:val="24"/>
          <w:lang w:eastAsia="hu-HU"/>
        </w:rPr>
        <w:t xml:space="preserve"> összefogásának szükségességét.</w:t>
      </w:r>
    </w:p>
    <w:p w:rsidR="00930779" w:rsidRDefault="00930779" w:rsidP="00930779">
      <w:pPr>
        <w:spacing w:after="0" w:line="240" w:lineRule="auto"/>
        <w:textAlignment w:val="baseline"/>
        <w:rPr>
          <w:rFonts w:ascii="inherit" w:eastAsia="Times New Roman" w:hAnsi="inherit" w:cs="Times New Roman"/>
          <w:b/>
          <w:bCs/>
          <w:color w:val="000000"/>
          <w:sz w:val="24"/>
          <w:szCs w:val="24"/>
          <w:bdr w:val="none" w:sz="0" w:space="0" w:color="auto" w:frame="1"/>
          <w:lang w:eastAsia="hu-HU"/>
        </w:rPr>
      </w:pPr>
    </w:p>
    <w:p w:rsidR="00930779" w:rsidRPr="00A91EF0" w:rsidRDefault="00930779" w:rsidP="00930779">
      <w:pPr>
        <w:spacing w:after="0" w:line="240" w:lineRule="auto"/>
        <w:textAlignment w:val="baseline"/>
        <w:rPr>
          <w:rFonts w:ascii="Source Sans Pro" w:eastAsia="Times New Roman" w:hAnsi="Source Sans Pro" w:cs="Times New Roman"/>
          <w:color w:val="000000"/>
          <w:sz w:val="24"/>
          <w:szCs w:val="24"/>
          <w:lang w:eastAsia="hu-HU"/>
        </w:rPr>
      </w:pPr>
      <w:r w:rsidRPr="00A91EF0">
        <w:rPr>
          <w:rFonts w:ascii="inherit" w:eastAsia="Times New Roman" w:hAnsi="inherit" w:cs="Times New Roman"/>
          <w:b/>
          <w:bCs/>
          <w:color w:val="000000"/>
          <w:sz w:val="24"/>
          <w:szCs w:val="24"/>
          <w:bdr w:val="none" w:sz="0" w:space="0" w:color="auto" w:frame="1"/>
          <w:lang w:eastAsia="hu-HU"/>
        </w:rPr>
        <w:t xml:space="preserve">SARS CoVID-2 fertőzések és oltások </w:t>
      </w:r>
      <w:proofErr w:type="spellStart"/>
      <w:r w:rsidRPr="00A91EF0">
        <w:rPr>
          <w:rFonts w:ascii="inherit" w:eastAsia="Times New Roman" w:hAnsi="inherit" w:cs="Times New Roman"/>
          <w:b/>
          <w:bCs/>
          <w:color w:val="000000"/>
          <w:sz w:val="24"/>
          <w:szCs w:val="24"/>
          <w:bdr w:val="none" w:sz="0" w:space="0" w:color="auto" w:frame="1"/>
          <w:lang w:eastAsia="hu-HU"/>
        </w:rPr>
        <w:t>immunszerológiai</w:t>
      </w:r>
      <w:proofErr w:type="spellEnd"/>
      <w:r w:rsidRPr="00A91EF0">
        <w:rPr>
          <w:rFonts w:ascii="inherit" w:eastAsia="Times New Roman" w:hAnsi="inherit" w:cs="Times New Roman"/>
          <w:b/>
          <w:bCs/>
          <w:color w:val="000000"/>
          <w:sz w:val="24"/>
          <w:szCs w:val="24"/>
          <w:bdr w:val="none" w:sz="0" w:space="0" w:color="auto" w:frame="1"/>
          <w:lang w:eastAsia="hu-HU"/>
        </w:rPr>
        <w:t xml:space="preserve"> vizsgálatainak laboratóriumi lehetőségei</w:t>
      </w:r>
      <w:r w:rsidRPr="00A91EF0">
        <w:rPr>
          <w:rFonts w:ascii="Source Sans Pro" w:eastAsia="Times New Roman" w:hAnsi="Source Sans Pro" w:cs="Times New Roman"/>
          <w:color w:val="000000"/>
          <w:sz w:val="24"/>
          <w:szCs w:val="24"/>
          <w:lang w:eastAsia="hu-HU"/>
        </w:rPr>
        <w:br/>
      </w:r>
      <w:r w:rsidRPr="00A91EF0">
        <w:rPr>
          <w:rFonts w:ascii="Source Sans Pro" w:eastAsia="Times New Roman" w:hAnsi="Source Sans Pro" w:cs="Times New Roman"/>
          <w:color w:val="000000"/>
          <w:sz w:val="24"/>
          <w:szCs w:val="24"/>
          <w:u w:val="single"/>
          <w:bdr w:val="none" w:sz="0" w:space="0" w:color="auto" w:frame="1"/>
          <w:lang w:eastAsia="hu-HU"/>
        </w:rPr>
        <w:t>Németh Julianna</w:t>
      </w:r>
      <w:r w:rsidRPr="00A91EF0">
        <w:rPr>
          <w:rFonts w:ascii="inherit" w:eastAsia="Times New Roman" w:hAnsi="inherit" w:cs="Times New Roman"/>
          <w:i/>
          <w:iCs/>
          <w:color w:val="000000"/>
          <w:sz w:val="17"/>
          <w:szCs w:val="17"/>
          <w:bdr w:val="none" w:sz="0" w:space="0" w:color="auto" w:frame="1"/>
          <w:vertAlign w:val="superscript"/>
          <w:lang w:eastAsia="hu-HU"/>
        </w:rPr>
        <w:t> 1</w:t>
      </w:r>
      <w:r w:rsidRPr="00A91EF0">
        <w:rPr>
          <w:rFonts w:ascii="Source Sans Pro" w:eastAsia="Times New Roman" w:hAnsi="Source Sans Pro" w:cs="Times New Roman"/>
          <w:color w:val="000000"/>
          <w:sz w:val="24"/>
          <w:szCs w:val="24"/>
          <w:lang w:eastAsia="hu-HU"/>
        </w:rPr>
        <w:t>, Bozó Beáta</w:t>
      </w:r>
      <w:r w:rsidRPr="00A91EF0">
        <w:rPr>
          <w:rFonts w:ascii="inherit" w:eastAsia="Times New Roman" w:hAnsi="inherit" w:cs="Times New Roman"/>
          <w:i/>
          <w:iCs/>
          <w:color w:val="000000"/>
          <w:sz w:val="17"/>
          <w:szCs w:val="17"/>
          <w:bdr w:val="none" w:sz="0" w:space="0" w:color="auto" w:frame="1"/>
          <w:vertAlign w:val="superscript"/>
          <w:lang w:eastAsia="hu-HU"/>
        </w:rPr>
        <w:t> 1 </w:t>
      </w:r>
      <w:proofErr w:type="spellStart"/>
      <w:r w:rsidRPr="00A91EF0">
        <w:rPr>
          <w:rFonts w:ascii="inherit" w:eastAsia="Times New Roman" w:hAnsi="inherit" w:cs="Times New Roman"/>
          <w:i/>
          <w:iCs/>
          <w:color w:val="000000"/>
          <w:sz w:val="17"/>
          <w:szCs w:val="17"/>
          <w:bdr w:val="none" w:sz="0" w:space="0" w:color="auto" w:frame="1"/>
          <w:vertAlign w:val="superscript"/>
          <w:lang w:eastAsia="hu-HU"/>
        </w:rPr>
        <w:t>1</w:t>
      </w:r>
      <w:proofErr w:type="spellEnd"/>
      <w:r w:rsidRPr="00A91EF0">
        <w:rPr>
          <w:rFonts w:ascii="Source Sans Pro" w:eastAsia="Times New Roman" w:hAnsi="Source Sans Pro" w:cs="Times New Roman"/>
          <w:color w:val="000000"/>
          <w:sz w:val="24"/>
          <w:szCs w:val="24"/>
          <w:lang w:eastAsia="hu-HU"/>
        </w:rPr>
        <w:t>, Erdélyi András</w:t>
      </w:r>
      <w:r w:rsidRPr="00A91EF0">
        <w:rPr>
          <w:rFonts w:ascii="inherit" w:eastAsia="Times New Roman" w:hAnsi="inherit" w:cs="Times New Roman"/>
          <w:i/>
          <w:iCs/>
          <w:color w:val="000000"/>
          <w:sz w:val="17"/>
          <w:szCs w:val="17"/>
          <w:bdr w:val="none" w:sz="0" w:space="0" w:color="auto" w:frame="1"/>
          <w:vertAlign w:val="superscript"/>
          <w:lang w:eastAsia="hu-HU"/>
        </w:rPr>
        <w:t> 1 </w:t>
      </w:r>
      <w:proofErr w:type="spellStart"/>
      <w:r w:rsidRPr="00A91EF0">
        <w:rPr>
          <w:rFonts w:ascii="inherit" w:eastAsia="Times New Roman" w:hAnsi="inherit" w:cs="Times New Roman"/>
          <w:i/>
          <w:iCs/>
          <w:color w:val="000000"/>
          <w:sz w:val="17"/>
          <w:szCs w:val="17"/>
          <w:bdr w:val="none" w:sz="0" w:space="0" w:color="auto" w:frame="1"/>
          <w:vertAlign w:val="superscript"/>
          <w:lang w:eastAsia="hu-HU"/>
        </w:rPr>
        <w:t>1</w:t>
      </w:r>
      <w:proofErr w:type="spellEnd"/>
      <w:r w:rsidRPr="00A91EF0">
        <w:rPr>
          <w:rFonts w:ascii="Source Sans Pro" w:eastAsia="Times New Roman" w:hAnsi="Source Sans Pro" w:cs="Times New Roman"/>
          <w:color w:val="000000"/>
          <w:sz w:val="24"/>
          <w:szCs w:val="24"/>
          <w:lang w:eastAsia="hu-HU"/>
        </w:rPr>
        <w:br/>
      </w:r>
      <w:r w:rsidRPr="00A91EF0">
        <w:rPr>
          <w:rFonts w:ascii="inherit" w:eastAsia="Times New Roman" w:hAnsi="inherit" w:cs="Times New Roman"/>
          <w:i/>
          <w:iCs/>
          <w:color w:val="000000"/>
          <w:sz w:val="17"/>
          <w:szCs w:val="17"/>
          <w:bdr w:val="none" w:sz="0" w:space="0" w:color="auto" w:frame="1"/>
          <w:vertAlign w:val="superscript"/>
          <w:lang w:eastAsia="hu-HU"/>
        </w:rPr>
        <w:t>1</w:t>
      </w:r>
      <w:r w:rsidRPr="00A91EF0">
        <w:rPr>
          <w:rFonts w:ascii="inherit" w:eastAsia="Times New Roman" w:hAnsi="inherit" w:cs="Times New Roman"/>
          <w:i/>
          <w:iCs/>
          <w:color w:val="000000"/>
          <w:sz w:val="20"/>
          <w:szCs w:val="20"/>
          <w:bdr w:val="none" w:sz="0" w:space="0" w:color="auto" w:frame="1"/>
          <w:lang w:eastAsia="hu-HU"/>
        </w:rPr>
        <w:t>Medicover Diagnosztikai Központ</w:t>
      </w:r>
      <w:proofErr w:type="gramStart"/>
      <w:r w:rsidRPr="00A91EF0">
        <w:rPr>
          <w:rFonts w:ascii="inherit" w:eastAsia="Times New Roman" w:hAnsi="inherit" w:cs="Times New Roman"/>
          <w:i/>
          <w:iCs/>
          <w:color w:val="000000"/>
          <w:sz w:val="20"/>
          <w:szCs w:val="20"/>
          <w:bdr w:val="none" w:sz="0" w:space="0" w:color="auto" w:frame="1"/>
          <w:lang w:eastAsia="hu-HU"/>
        </w:rPr>
        <w:t>, ,</w:t>
      </w:r>
      <w:proofErr w:type="gramEnd"/>
      <w:r w:rsidRPr="00A91EF0">
        <w:rPr>
          <w:rFonts w:ascii="inherit" w:eastAsia="Times New Roman" w:hAnsi="inherit" w:cs="Times New Roman"/>
          <w:i/>
          <w:iCs/>
          <w:color w:val="000000"/>
          <w:sz w:val="20"/>
          <w:szCs w:val="20"/>
          <w:bdr w:val="none" w:sz="0" w:space="0" w:color="auto" w:frame="1"/>
          <w:lang w:eastAsia="hu-HU"/>
        </w:rPr>
        <w:t xml:space="preserve"> 1134 Budapest, Váci út 29-31</w:t>
      </w:r>
      <w:r w:rsidRPr="00A91EF0">
        <w:rPr>
          <w:rFonts w:ascii="Source Sans Pro" w:eastAsia="Times New Roman" w:hAnsi="Source Sans Pro" w:cs="Times New Roman"/>
          <w:color w:val="000000"/>
          <w:sz w:val="24"/>
          <w:szCs w:val="24"/>
          <w:lang w:eastAsia="hu-HU"/>
        </w:rPr>
        <w:br/>
      </w:r>
    </w:p>
    <w:p w:rsidR="00A47BC4" w:rsidRDefault="00930779" w:rsidP="00930779">
      <w:r w:rsidRPr="00A91EF0">
        <w:rPr>
          <w:rFonts w:ascii="Source Sans Pro" w:eastAsia="Times New Roman" w:hAnsi="Source Sans Pro" w:cs="Times New Roman"/>
          <w:color w:val="000000"/>
          <w:sz w:val="24"/>
          <w:szCs w:val="24"/>
          <w:lang w:eastAsia="hu-HU"/>
        </w:rPr>
        <w:t xml:space="preserve">Laboratóriumunkban 2020. áprilisától végzünk koronavírus elleni ellenanyag teszteket. Az eltelt egy évben többféle metodikát és laboratóriumi tesztet kipróbáltunk és összehasonlítottunk. Nagyon hamar kiderült, hogy a szerológiai gyorstesztek laboratóriumi diagnózisra nem használhatók. Jelenleg a laboratóriumban </w:t>
      </w:r>
      <w:proofErr w:type="spellStart"/>
      <w:r w:rsidRPr="00A91EF0">
        <w:rPr>
          <w:rFonts w:ascii="Source Sans Pro" w:eastAsia="Times New Roman" w:hAnsi="Source Sans Pro" w:cs="Times New Roman"/>
          <w:color w:val="000000"/>
          <w:sz w:val="24"/>
          <w:szCs w:val="24"/>
          <w:lang w:eastAsia="hu-HU"/>
        </w:rPr>
        <w:t>nukleokapszid</w:t>
      </w:r>
      <w:proofErr w:type="spellEnd"/>
      <w:r w:rsidRPr="00A91EF0">
        <w:rPr>
          <w:rFonts w:ascii="Source Sans Pro" w:eastAsia="Times New Roman" w:hAnsi="Source Sans Pro" w:cs="Times New Roman"/>
          <w:color w:val="000000"/>
          <w:sz w:val="24"/>
          <w:szCs w:val="24"/>
          <w:lang w:eastAsia="hu-HU"/>
        </w:rPr>
        <w:t xml:space="preserve"> és </w:t>
      </w:r>
      <w:proofErr w:type="spellStart"/>
      <w:r w:rsidRPr="00A91EF0">
        <w:rPr>
          <w:rFonts w:ascii="Source Sans Pro" w:eastAsia="Times New Roman" w:hAnsi="Source Sans Pro" w:cs="Times New Roman"/>
          <w:color w:val="000000"/>
          <w:sz w:val="24"/>
          <w:szCs w:val="24"/>
          <w:lang w:eastAsia="hu-HU"/>
        </w:rPr>
        <w:t>spike</w:t>
      </w:r>
      <w:proofErr w:type="spellEnd"/>
      <w:r w:rsidRPr="00A91EF0">
        <w:rPr>
          <w:rFonts w:ascii="Source Sans Pro" w:eastAsia="Times New Roman" w:hAnsi="Source Sans Pro" w:cs="Times New Roman"/>
          <w:color w:val="000000"/>
          <w:sz w:val="24"/>
          <w:szCs w:val="24"/>
          <w:lang w:eastAsia="hu-HU"/>
        </w:rPr>
        <w:t xml:space="preserve"> protein elleni, valamint ezek kombinációját mérő ellenanyag teszteket használunk. Ezekkel a tesztekkel ki tudjuk mutatni a tünetes és tünetmentes koronavírus fertőzések </w:t>
      </w:r>
      <w:proofErr w:type="spellStart"/>
      <w:r w:rsidRPr="00A91EF0">
        <w:rPr>
          <w:rFonts w:ascii="Source Sans Pro" w:eastAsia="Times New Roman" w:hAnsi="Source Sans Pro" w:cs="Times New Roman"/>
          <w:color w:val="000000"/>
          <w:sz w:val="24"/>
          <w:szCs w:val="24"/>
          <w:lang w:eastAsia="hu-HU"/>
        </w:rPr>
        <w:t>humorális</w:t>
      </w:r>
      <w:proofErr w:type="spellEnd"/>
      <w:r w:rsidRPr="00A91EF0">
        <w:rPr>
          <w:rFonts w:ascii="Source Sans Pro" w:eastAsia="Times New Roman" w:hAnsi="Source Sans Pro" w:cs="Times New Roman"/>
          <w:color w:val="000000"/>
          <w:sz w:val="24"/>
          <w:szCs w:val="24"/>
          <w:lang w:eastAsia="hu-HU"/>
        </w:rPr>
        <w:t xml:space="preserve"> immunválaszait. A </w:t>
      </w:r>
      <w:proofErr w:type="spellStart"/>
      <w:r w:rsidRPr="00A91EF0">
        <w:rPr>
          <w:rFonts w:ascii="Source Sans Pro" w:eastAsia="Times New Roman" w:hAnsi="Source Sans Pro" w:cs="Times New Roman"/>
          <w:color w:val="000000"/>
          <w:sz w:val="24"/>
          <w:szCs w:val="24"/>
          <w:lang w:eastAsia="hu-HU"/>
        </w:rPr>
        <w:t>spike</w:t>
      </w:r>
      <w:proofErr w:type="spellEnd"/>
      <w:r w:rsidRPr="00A91EF0">
        <w:rPr>
          <w:rFonts w:ascii="Source Sans Pro" w:eastAsia="Times New Roman" w:hAnsi="Source Sans Pro" w:cs="Times New Roman"/>
          <w:color w:val="000000"/>
          <w:sz w:val="24"/>
          <w:szCs w:val="24"/>
          <w:lang w:eastAsia="hu-HU"/>
        </w:rPr>
        <w:t xml:space="preserve"> protein elleni ellenanyag szintek mérésével azokat az oltási ellenanyagválaszokat mérjük, amelyekben a </w:t>
      </w:r>
      <w:proofErr w:type="spellStart"/>
      <w:r w:rsidRPr="00A91EF0">
        <w:rPr>
          <w:rFonts w:ascii="Source Sans Pro" w:eastAsia="Times New Roman" w:hAnsi="Source Sans Pro" w:cs="Times New Roman"/>
          <w:color w:val="000000"/>
          <w:sz w:val="24"/>
          <w:szCs w:val="24"/>
          <w:lang w:eastAsia="hu-HU"/>
        </w:rPr>
        <w:t>spike</w:t>
      </w:r>
      <w:proofErr w:type="spellEnd"/>
      <w:r w:rsidRPr="00A91EF0">
        <w:rPr>
          <w:rFonts w:ascii="Source Sans Pro" w:eastAsia="Times New Roman" w:hAnsi="Source Sans Pro" w:cs="Times New Roman"/>
          <w:color w:val="000000"/>
          <w:sz w:val="24"/>
          <w:szCs w:val="24"/>
          <w:lang w:eastAsia="hu-HU"/>
        </w:rPr>
        <w:t xml:space="preserve"> protein </w:t>
      </w:r>
      <w:proofErr w:type="spellStart"/>
      <w:r w:rsidRPr="00A91EF0">
        <w:rPr>
          <w:rFonts w:ascii="Source Sans Pro" w:eastAsia="Times New Roman" w:hAnsi="Source Sans Pro" w:cs="Times New Roman"/>
          <w:color w:val="000000"/>
          <w:sz w:val="24"/>
          <w:szCs w:val="24"/>
          <w:lang w:eastAsia="hu-HU"/>
        </w:rPr>
        <w:t>mRNS-t</w:t>
      </w:r>
      <w:proofErr w:type="spellEnd"/>
      <w:r w:rsidRPr="00A91EF0">
        <w:rPr>
          <w:rFonts w:ascii="Source Sans Pro" w:eastAsia="Times New Roman" w:hAnsi="Source Sans Pro" w:cs="Times New Roman"/>
          <w:color w:val="000000"/>
          <w:sz w:val="24"/>
          <w:szCs w:val="24"/>
          <w:lang w:eastAsia="hu-HU"/>
        </w:rPr>
        <w:t xml:space="preserve"> vagy fehérjéjét tartalmazza az oltás. </w:t>
      </w:r>
      <w:proofErr w:type="spellStart"/>
      <w:r w:rsidRPr="00A91EF0">
        <w:rPr>
          <w:rFonts w:ascii="Source Sans Pro" w:eastAsia="Times New Roman" w:hAnsi="Source Sans Pro" w:cs="Times New Roman"/>
          <w:color w:val="000000"/>
          <w:sz w:val="24"/>
          <w:szCs w:val="24"/>
          <w:lang w:eastAsia="hu-HU"/>
        </w:rPr>
        <w:t>Sinopharm</w:t>
      </w:r>
      <w:proofErr w:type="spellEnd"/>
      <w:r w:rsidRPr="00A91EF0">
        <w:rPr>
          <w:rFonts w:ascii="Source Sans Pro" w:eastAsia="Times New Roman" w:hAnsi="Source Sans Pro" w:cs="Times New Roman"/>
          <w:color w:val="000000"/>
          <w:sz w:val="24"/>
          <w:szCs w:val="24"/>
          <w:lang w:eastAsia="hu-HU"/>
        </w:rPr>
        <w:t xml:space="preserve"> oltást követően az ellenanyagválaszt 2 koronavírus antigént tartalmazó ELISA teszttel mérjük. Az előadásban részletesen elemezzük az ellenanyagválaszok laboratóriumi algoritmusait, nehézségeit, összehasonlításait és diagnosztikai interpretációit.</w:t>
      </w:r>
    </w:p>
    <w:sectPr w:rsidR="00A47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79"/>
    <w:rsid w:val="00930779"/>
    <w:rsid w:val="00A47B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6D9E2-D295-45E8-BBBA-A6865C5B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077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9171</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2021-06-07T07:00:00Z</dcterms:created>
  <dcterms:modified xsi:type="dcterms:W3CDTF">2021-06-07T07:05:00Z</dcterms:modified>
</cp:coreProperties>
</file>